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7C3DA" w14:textId="7E5BFE87" w:rsidR="006027D5" w:rsidRDefault="006027D5" w:rsidP="006027D5">
      <w:pPr>
        <w:spacing w:before="120"/>
        <w:jc w:val="right"/>
      </w:pPr>
      <w:r>
        <w:t xml:space="preserve">Приложение № </w:t>
      </w:r>
      <w:r>
        <w:t>1</w:t>
      </w:r>
    </w:p>
    <w:p w14:paraId="483177E8" w14:textId="77777777" w:rsidR="006027D5" w:rsidRDefault="006027D5" w:rsidP="006027D5">
      <w:pPr>
        <w:spacing w:before="120"/>
        <w:jc w:val="right"/>
      </w:pPr>
      <w:r>
        <w:t>к договору</w:t>
      </w:r>
    </w:p>
    <w:p w14:paraId="4817A027" w14:textId="2CD1E6D5" w:rsidR="007D2AF2" w:rsidRPr="00EB4083" w:rsidRDefault="006027D5" w:rsidP="006027D5">
      <w:pPr>
        <w:spacing w:before="120"/>
        <w:jc w:val="right"/>
      </w:pPr>
      <w:r>
        <w:t>№_____________ от __________ 2025 года</w:t>
      </w: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3686"/>
        <w:gridCol w:w="1843"/>
        <w:gridCol w:w="992"/>
        <w:gridCol w:w="1448"/>
        <w:gridCol w:w="454"/>
        <w:gridCol w:w="980"/>
      </w:tblGrid>
      <w:tr w:rsidR="00EB4083" w:rsidRPr="00EB4083" w14:paraId="3B0D9585" w14:textId="77777777" w:rsidTr="006B4E80">
        <w:trPr>
          <w:jc w:val="right"/>
        </w:trPr>
        <w:tc>
          <w:tcPr>
            <w:tcW w:w="9403" w:type="dxa"/>
            <w:gridSpan w:val="6"/>
          </w:tcPr>
          <w:p w14:paraId="615A9B34" w14:textId="2A408EBC" w:rsidR="006027D5" w:rsidRDefault="006027D5" w:rsidP="006B4E80">
            <w:pPr>
              <w:ind w:left="5282"/>
              <w:rPr>
                <w:b/>
              </w:rPr>
            </w:pPr>
          </w:p>
          <w:p w14:paraId="09B0885C" w14:textId="77777777" w:rsidR="006027D5" w:rsidRDefault="006027D5" w:rsidP="006B4E80">
            <w:pPr>
              <w:ind w:left="5282"/>
              <w:rPr>
                <w:b/>
              </w:rPr>
            </w:pPr>
          </w:p>
          <w:p w14:paraId="4D67CBCA" w14:textId="0B915445" w:rsidR="00653852" w:rsidRDefault="00653852" w:rsidP="006B4E80">
            <w:pPr>
              <w:ind w:left="5282"/>
              <w:rPr>
                <w:b/>
              </w:rPr>
            </w:pPr>
            <w:r>
              <w:rPr>
                <w:b/>
              </w:rPr>
              <w:t>Утверждаю:</w:t>
            </w:r>
          </w:p>
          <w:p w14:paraId="2201D322" w14:textId="77777777" w:rsidR="00EB4083" w:rsidRPr="00EB4083" w:rsidRDefault="00EB4083" w:rsidP="006B4E80">
            <w:pPr>
              <w:ind w:left="5282"/>
              <w:rPr>
                <w:b/>
              </w:rPr>
            </w:pPr>
            <w:r w:rsidRPr="00EB4083">
              <w:rPr>
                <w:b/>
              </w:rPr>
              <w:t>Главный инженер</w:t>
            </w:r>
          </w:p>
        </w:tc>
      </w:tr>
      <w:tr w:rsidR="00EB4083" w:rsidRPr="00EB4083" w14:paraId="62AFBCB4" w14:textId="77777777" w:rsidTr="006B4E80">
        <w:trPr>
          <w:jc w:val="right"/>
        </w:trPr>
        <w:tc>
          <w:tcPr>
            <w:tcW w:w="9403" w:type="dxa"/>
            <w:gridSpan w:val="6"/>
          </w:tcPr>
          <w:p w14:paraId="132DE4D0" w14:textId="77777777" w:rsidR="00EB4083" w:rsidRPr="00EB4083" w:rsidRDefault="00EB4083" w:rsidP="006B4E80">
            <w:pPr>
              <w:ind w:left="5282"/>
              <w:rPr>
                <w:b/>
              </w:rPr>
            </w:pPr>
            <w:r w:rsidRPr="00EB4083">
              <w:rPr>
                <w:b/>
              </w:rPr>
              <w:t>ООО «Иркутск</w:t>
            </w:r>
            <w:r w:rsidR="00487DCD">
              <w:rPr>
                <w:b/>
              </w:rPr>
              <w:t>энергосбыт</w:t>
            </w:r>
            <w:r w:rsidRPr="00EB4083">
              <w:rPr>
                <w:b/>
              </w:rPr>
              <w:t>»</w:t>
            </w:r>
          </w:p>
        </w:tc>
      </w:tr>
      <w:tr w:rsidR="00EB4083" w:rsidRPr="00EB4083" w14:paraId="60E7DD9F" w14:textId="77777777" w:rsidTr="006B4E80">
        <w:trPr>
          <w:jc w:val="right"/>
        </w:trPr>
        <w:tc>
          <w:tcPr>
            <w:tcW w:w="9403" w:type="dxa"/>
            <w:gridSpan w:val="6"/>
          </w:tcPr>
          <w:p w14:paraId="0AE727A0" w14:textId="77777777" w:rsidR="00EB4083" w:rsidRPr="00EB4083" w:rsidRDefault="00EB4083" w:rsidP="006B4E80">
            <w:pPr>
              <w:ind w:left="5282"/>
              <w:rPr>
                <w:b/>
              </w:rPr>
            </w:pPr>
          </w:p>
        </w:tc>
      </w:tr>
      <w:tr w:rsidR="00EB4083" w:rsidRPr="00EB4083" w14:paraId="101B0677" w14:textId="77777777" w:rsidTr="006B4E80">
        <w:trPr>
          <w:jc w:val="right"/>
        </w:trPr>
        <w:tc>
          <w:tcPr>
            <w:tcW w:w="9403" w:type="dxa"/>
            <w:gridSpan w:val="6"/>
          </w:tcPr>
          <w:p w14:paraId="3A2DF4F4" w14:textId="77777777" w:rsidR="00EB4083" w:rsidRPr="00EB4083" w:rsidRDefault="00EB4083" w:rsidP="006B4E80">
            <w:pPr>
              <w:ind w:left="5282"/>
              <w:rPr>
                <w:b/>
              </w:rPr>
            </w:pPr>
            <w:r w:rsidRPr="00EB4083">
              <w:rPr>
                <w:b/>
              </w:rPr>
              <w:t>Герасименко О.Н.</w:t>
            </w:r>
          </w:p>
        </w:tc>
      </w:tr>
      <w:tr w:rsidR="00EB4083" w:rsidRPr="00EB4083" w14:paraId="121A7826" w14:textId="77777777" w:rsidTr="006B4E80">
        <w:trPr>
          <w:gridBefore w:val="1"/>
          <w:wBefore w:w="3686" w:type="dxa"/>
          <w:jc w:val="right"/>
        </w:trPr>
        <w:tc>
          <w:tcPr>
            <w:tcW w:w="5717" w:type="dxa"/>
            <w:gridSpan w:val="5"/>
          </w:tcPr>
          <w:p w14:paraId="77D3C431" w14:textId="77777777" w:rsidR="00EB4083" w:rsidRPr="00EB4083" w:rsidRDefault="00EB4083" w:rsidP="00487DCD">
            <w:pPr>
              <w:ind w:left="738"/>
              <w:rPr>
                <w:b/>
              </w:rPr>
            </w:pPr>
          </w:p>
        </w:tc>
      </w:tr>
      <w:tr w:rsidR="00EB4083" w:rsidRPr="00EB4083" w14:paraId="23D79A56" w14:textId="77777777" w:rsidTr="006B4E80">
        <w:trPr>
          <w:gridBefore w:val="1"/>
          <w:wBefore w:w="3686" w:type="dxa"/>
          <w:jc w:val="right"/>
        </w:trPr>
        <w:tc>
          <w:tcPr>
            <w:tcW w:w="1843" w:type="dxa"/>
          </w:tcPr>
          <w:p w14:paraId="1C801675" w14:textId="77777777" w:rsidR="00EB4083" w:rsidRPr="00EB4083" w:rsidRDefault="00EB4083" w:rsidP="00487DCD">
            <w:pPr>
              <w:ind w:left="738"/>
              <w:rPr>
                <w:b/>
              </w:rPr>
            </w:pPr>
          </w:p>
        </w:tc>
        <w:tc>
          <w:tcPr>
            <w:tcW w:w="2894" w:type="dxa"/>
            <w:gridSpan w:val="3"/>
            <w:tcBorders>
              <w:bottom w:val="single" w:sz="4" w:space="0" w:color="auto"/>
            </w:tcBorders>
          </w:tcPr>
          <w:p w14:paraId="78EA595F" w14:textId="77777777" w:rsidR="00EB4083" w:rsidRDefault="00EB4083" w:rsidP="00487DCD">
            <w:pPr>
              <w:rPr>
                <w:b/>
              </w:rPr>
            </w:pPr>
          </w:p>
          <w:p w14:paraId="51738DAB" w14:textId="77777777" w:rsidR="00487DCD" w:rsidRPr="00EB4083" w:rsidRDefault="00487DCD" w:rsidP="00487DCD">
            <w:pPr>
              <w:rPr>
                <w:b/>
              </w:rPr>
            </w:pPr>
          </w:p>
        </w:tc>
        <w:tc>
          <w:tcPr>
            <w:tcW w:w="980" w:type="dxa"/>
          </w:tcPr>
          <w:p w14:paraId="590EB236" w14:textId="77777777" w:rsidR="00EB4083" w:rsidRPr="00EB4083" w:rsidRDefault="00EB4083" w:rsidP="00487DCD">
            <w:pPr>
              <w:ind w:left="738"/>
              <w:rPr>
                <w:b/>
              </w:rPr>
            </w:pPr>
          </w:p>
        </w:tc>
      </w:tr>
      <w:tr w:rsidR="00EB4083" w:rsidRPr="00EB4083" w14:paraId="6099ADC1" w14:textId="77777777" w:rsidTr="006B4E80">
        <w:trPr>
          <w:gridBefore w:val="1"/>
          <w:wBefore w:w="3686" w:type="dxa"/>
          <w:jc w:val="right"/>
        </w:trPr>
        <w:tc>
          <w:tcPr>
            <w:tcW w:w="1843" w:type="dxa"/>
          </w:tcPr>
          <w:p w14:paraId="21488B1E" w14:textId="77777777" w:rsidR="00EB4083" w:rsidRPr="00EB4083" w:rsidRDefault="00EB4083" w:rsidP="00487DCD">
            <w:pPr>
              <w:ind w:left="738"/>
              <w:rPr>
                <w:b/>
              </w:rPr>
            </w:pPr>
          </w:p>
        </w:tc>
        <w:tc>
          <w:tcPr>
            <w:tcW w:w="2894" w:type="dxa"/>
            <w:gridSpan w:val="3"/>
          </w:tcPr>
          <w:p w14:paraId="770DC860" w14:textId="77777777" w:rsidR="00EB4083" w:rsidRPr="00EB4083" w:rsidRDefault="00EB4083" w:rsidP="00487DCD">
            <w:pPr>
              <w:ind w:left="738"/>
              <w:rPr>
                <w:b/>
              </w:rPr>
            </w:pPr>
          </w:p>
        </w:tc>
        <w:tc>
          <w:tcPr>
            <w:tcW w:w="980" w:type="dxa"/>
          </w:tcPr>
          <w:p w14:paraId="66CCF9D7" w14:textId="77777777" w:rsidR="00EB4083" w:rsidRPr="00EB4083" w:rsidRDefault="00EB4083" w:rsidP="00487DCD">
            <w:pPr>
              <w:ind w:left="738"/>
              <w:rPr>
                <w:b/>
              </w:rPr>
            </w:pPr>
          </w:p>
        </w:tc>
      </w:tr>
      <w:tr w:rsidR="00487DCD" w:rsidRPr="00EB4083" w14:paraId="33AAB869" w14:textId="77777777" w:rsidTr="006B4E80">
        <w:trPr>
          <w:gridBefore w:val="1"/>
          <w:wBefore w:w="3686" w:type="dxa"/>
          <w:jc w:val="right"/>
        </w:trPr>
        <w:tc>
          <w:tcPr>
            <w:tcW w:w="2835" w:type="dxa"/>
            <w:gridSpan w:val="2"/>
          </w:tcPr>
          <w:p w14:paraId="02ABC099" w14:textId="77777777" w:rsidR="00487DCD" w:rsidRPr="00EB4083" w:rsidRDefault="00487DCD" w:rsidP="00487DCD">
            <w:pPr>
              <w:ind w:left="738"/>
              <w:rPr>
                <w:b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12086E40" w14:textId="77777777" w:rsidR="00487DCD" w:rsidRPr="00EB4083" w:rsidRDefault="00487DCD" w:rsidP="00487DCD">
            <w:pPr>
              <w:ind w:left="-108"/>
              <w:rPr>
                <w:b/>
              </w:rPr>
            </w:pPr>
          </w:p>
        </w:tc>
        <w:tc>
          <w:tcPr>
            <w:tcW w:w="1434" w:type="dxa"/>
            <w:gridSpan w:val="2"/>
          </w:tcPr>
          <w:p w14:paraId="687A375C" w14:textId="4944C838" w:rsidR="00487DCD" w:rsidRPr="00EB4083" w:rsidRDefault="002954F6" w:rsidP="00290954">
            <w:pPr>
              <w:rPr>
                <w:b/>
              </w:rPr>
            </w:pPr>
            <w:r>
              <w:rPr>
                <w:b/>
              </w:rPr>
              <w:t>202</w:t>
            </w:r>
            <w:r w:rsidR="006027D5">
              <w:rPr>
                <w:b/>
              </w:rPr>
              <w:t>5</w:t>
            </w:r>
            <w:r w:rsidR="00487DCD">
              <w:rPr>
                <w:b/>
                <w:lang w:val="en-US"/>
              </w:rPr>
              <w:t xml:space="preserve"> </w:t>
            </w:r>
          </w:p>
        </w:tc>
      </w:tr>
    </w:tbl>
    <w:p w14:paraId="377174E1" w14:textId="77777777" w:rsidR="00EB4083" w:rsidRPr="00EB4083" w:rsidRDefault="00EB4083" w:rsidP="00EB4083">
      <w:pPr>
        <w:spacing w:before="120"/>
        <w:jc w:val="right"/>
      </w:pPr>
    </w:p>
    <w:p w14:paraId="169DA253" w14:textId="77777777" w:rsidR="00EB4083" w:rsidRPr="00EB4083" w:rsidRDefault="00EB4083" w:rsidP="00EB4083">
      <w:pPr>
        <w:spacing w:before="120"/>
        <w:jc w:val="both"/>
      </w:pPr>
    </w:p>
    <w:p w14:paraId="386901AD" w14:textId="77777777" w:rsidR="00EB4083" w:rsidRPr="00EB4083" w:rsidRDefault="00EB4083" w:rsidP="00EB4083">
      <w:pPr>
        <w:spacing w:before="120"/>
        <w:jc w:val="both"/>
      </w:pPr>
    </w:p>
    <w:p w14:paraId="2F72142E" w14:textId="77777777" w:rsidR="00EB4083" w:rsidRPr="00EB4083" w:rsidRDefault="00EB4083" w:rsidP="00EB4083">
      <w:pPr>
        <w:spacing w:before="120"/>
        <w:jc w:val="both"/>
      </w:pPr>
    </w:p>
    <w:p w14:paraId="467CE361" w14:textId="77777777" w:rsidR="00EB4083" w:rsidRPr="00EB4083" w:rsidRDefault="00EB4083" w:rsidP="00EB4083">
      <w:pPr>
        <w:spacing w:before="120"/>
        <w:jc w:val="both"/>
      </w:pPr>
    </w:p>
    <w:p w14:paraId="402BE2B2" w14:textId="77777777" w:rsidR="00EB4083" w:rsidRPr="00EB4083" w:rsidRDefault="00EB4083" w:rsidP="00EB4083">
      <w:pPr>
        <w:spacing w:before="120"/>
        <w:jc w:val="both"/>
      </w:pPr>
    </w:p>
    <w:p w14:paraId="6EA49410" w14:textId="77777777" w:rsidR="00EB4083" w:rsidRPr="00EB4083" w:rsidRDefault="00EB4083" w:rsidP="00EB4083">
      <w:pPr>
        <w:spacing w:before="120"/>
        <w:jc w:val="both"/>
      </w:pPr>
    </w:p>
    <w:p w14:paraId="3AD11C01" w14:textId="77777777" w:rsidR="00EB4083" w:rsidRPr="00EB4083" w:rsidRDefault="00EB4083" w:rsidP="00EB4083">
      <w:pPr>
        <w:spacing w:before="120"/>
        <w:jc w:val="both"/>
      </w:pPr>
    </w:p>
    <w:p w14:paraId="032C2550" w14:textId="77777777" w:rsidR="00EB4083" w:rsidRPr="00EB4083" w:rsidRDefault="00EB4083" w:rsidP="00EB4083">
      <w:pPr>
        <w:jc w:val="center"/>
        <w:rPr>
          <w:b/>
          <w:spacing w:val="40"/>
          <w:sz w:val="32"/>
          <w:szCs w:val="32"/>
        </w:rPr>
      </w:pPr>
      <w:r w:rsidRPr="00EB4083">
        <w:rPr>
          <w:b/>
          <w:spacing w:val="40"/>
          <w:sz w:val="32"/>
          <w:szCs w:val="32"/>
        </w:rPr>
        <w:t>ТЕХНИЧЕСКОЕ ЗАДАНИЕ</w:t>
      </w:r>
    </w:p>
    <w:p w14:paraId="4FA02476" w14:textId="77777777" w:rsidR="00EB4083" w:rsidRPr="00EB4083" w:rsidRDefault="00EB4083" w:rsidP="00EB4083">
      <w:pPr>
        <w:jc w:val="center"/>
        <w:rPr>
          <w:b/>
          <w:spacing w:val="40"/>
          <w:sz w:val="32"/>
          <w:szCs w:val="32"/>
        </w:rPr>
      </w:pPr>
      <w:r w:rsidRPr="00EB4083">
        <w:rPr>
          <w:b/>
          <w:spacing w:val="40"/>
          <w:sz w:val="32"/>
          <w:szCs w:val="32"/>
        </w:rPr>
        <w:t>на оказание услуг по ремонту печатного оборудования и заправке картриджей</w:t>
      </w:r>
    </w:p>
    <w:p w14:paraId="4DA397C3" w14:textId="77777777" w:rsidR="00EB4083" w:rsidRPr="00EB4083" w:rsidRDefault="00EB4083" w:rsidP="00EB4083">
      <w:pPr>
        <w:spacing w:before="120"/>
        <w:jc w:val="center"/>
        <w:rPr>
          <w:sz w:val="28"/>
          <w:szCs w:val="28"/>
        </w:rPr>
      </w:pPr>
    </w:p>
    <w:p w14:paraId="1801FCF8" w14:textId="77777777" w:rsidR="00EB4083" w:rsidRPr="00EB4083" w:rsidRDefault="00EB4083" w:rsidP="00EB4083">
      <w:pPr>
        <w:spacing w:before="120"/>
        <w:jc w:val="center"/>
        <w:rPr>
          <w:sz w:val="28"/>
          <w:szCs w:val="28"/>
        </w:rPr>
      </w:pPr>
    </w:p>
    <w:p w14:paraId="1F526381" w14:textId="77777777" w:rsidR="00EB4083" w:rsidRPr="00EB4083" w:rsidRDefault="00EB4083" w:rsidP="00EB4083">
      <w:pPr>
        <w:spacing w:before="120"/>
        <w:jc w:val="center"/>
        <w:rPr>
          <w:sz w:val="28"/>
          <w:szCs w:val="28"/>
        </w:rPr>
      </w:pPr>
    </w:p>
    <w:p w14:paraId="36C00230" w14:textId="77777777" w:rsidR="00EB4083" w:rsidRDefault="00EB4083" w:rsidP="00EB4083">
      <w:pPr>
        <w:spacing w:before="120"/>
        <w:jc w:val="center"/>
        <w:rPr>
          <w:sz w:val="28"/>
          <w:szCs w:val="28"/>
        </w:rPr>
      </w:pPr>
    </w:p>
    <w:p w14:paraId="7F20B95C" w14:textId="77777777" w:rsidR="008E3E17" w:rsidRDefault="008E3E17" w:rsidP="00EB4083">
      <w:pPr>
        <w:spacing w:before="120"/>
        <w:jc w:val="center"/>
        <w:rPr>
          <w:sz w:val="28"/>
          <w:szCs w:val="28"/>
        </w:rPr>
      </w:pPr>
    </w:p>
    <w:p w14:paraId="2573FB08" w14:textId="77777777" w:rsidR="008E3E17" w:rsidRDefault="008E3E17" w:rsidP="00EB4083">
      <w:pPr>
        <w:spacing w:before="120"/>
        <w:jc w:val="center"/>
        <w:rPr>
          <w:sz w:val="28"/>
          <w:szCs w:val="28"/>
        </w:rPr>
      </w:pPr>
    </w:p>
    <w:p w14:paraId="6D721814" w14:textId="77777777" w:rsidR="008E3E17" w:rsidRDefault="008E3E17" w:rsidP="00EB4083">
      <w:pPr>
        <w:spacing w:before="120"/>
        <w:jc w:val="center"/>
        <w:rPr>
          <w:sz w:val="28"/>
          <w:szCs w:val="28"/>
        </w:rPr>
      </w:pPr>
    </w:p>
    <w:p w14:paraId="4D129D9E" w14:textId="77777777" w:rsidR="008E3E17" w:rsidRDefault="008E3E17" w:rsidP="00EB4083">
      <w:pPr>
        <w:spacing w:before="120"/>
        <w:jc w:val="center"/>
        <w:rPr>
          <w:sz w:val="28"/>
          <w:szCs w:val="28"/>
        </w:rPr>
      </w:pPr>
    </w:p>
    <w:p w14:paraId="5E359508" w14:textId="77777777" w:rsidR="008E3E17" w:rsidRDefault="008E3E17" w:rsidP="00EB4083">
      <w:pPr>
        <w:spacing w:before="120"/>
        <w:jc w:val="center"/>
        <w:rPr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1702"/>
        <w:gridCol w:w="4038"/>
        <w:gridCol w:w="2336"/>
        <w:gridCol w:w="2096"/>
      </w:tblGrid>
      <w:tr w:rsidR="00EB4083" w:rsidRPr="00EB4083" w14:paraId="7EDC65D8" w14:textId="77777777" w:rsidTr="00087D40">
        <w:trPr>
          <w:trHeight w:val="868"/>
        </w:trPr>
        <w:tc>
          <w:tcPr>
            <w:tcW w:w="1702" w:type="dxa"/>
            <w:shd w:val="clear" w:color="auto" w:fill="auto"/>
            <w:vAlign w:val="center"/>
          </w:tcPr>
          <w:p w14:paraId="397D4EC6" w14:textId="77777777" w:rsidR="00EB4083" w:rsidRPr="00EB4083" w:rsidRDefault="00EB4083" w:rsidP="00087D40">
            <w:pPr>
              <w:spacing w:before="120"/>
            </w:pPr>
            <w:r w:rsidRPr="00EB4083">
              <w:t>Составил</w:t>
            </w:r>
            <w:r w:rsidRPr="00EB4083">
              <w:rPr>
                <w:lang w:val="en-US"/>
              </w:rPr>
              <w:t>:</w:t>
            </w:r>
          </w:p>
        </w:tc>
        <w:tc>
          <w:tcPr>
            <w:tcW w:w="4038" w:type="dxa"/>
            <w:shd w:val="clear" w:color="auto" w:fill="auto"/>
            <w:vAlign w:val="center"/>
          </w:tcPr>
          <w:p w14:paraId="1743C1C5" w14:textId="77777777" w:rsidR="00EB4083" w:rsidRPr="00EB4083" w:rsidRDefault="00EB4083" w:rsidP="00087D40">
            <w:pPr>
              <w:spacing w:before="120"/>
            </w:pPr>
            <w:r w:rsidRPr="00EB4083">
              <w:t>Начальник отдела ИТ ООО «Иркутскэнергосбыт»</w:t>
            </w:r>
          </w:p>
        </w:tc>
        <w:tc>
          <w:tcPr>
            <w:tcW w:w="2336" w:type="dxa"/>
            <w:shd w:val="clear" w:color="auto" w:fill="auto"/>
            <w:vAlign w:val="center"/>
          </w:tcPr>
          <w:p w14:paraId="1D6D731E" w14:textId="77777777" w:rsidR="00487DCD" w:rsidRDefault="00487DCD" w:rsidP="00087D40">
            <w:pPr>
              <w:spacing w:before="120"/>
              <w:jc w:val="center"/>
            </w:pPr>
          </w:p>
          <w:p w14:paraId="0AE6037E" w14:textId="77777777" w:rsidR="00EB4083" w:rsidRDefault="00857569" w:rsidP="007F6D9B">
            <w:pPr>
              <w:spacing w:before="120"/>
            </w:pPr>
            <w:r>
              <w:t>___</w:t>
            </w:r>
            <w:r w:rsidR="00487DCD">
              <w:t>__</w:t>
            </w:r>
            <w:r>
              <w:t>_______</w:t>
            </w:r>
            <w:r>
              <w:rPr>
                <w:lang w:val="en-US"/>
              </w:rPr>
              <w:t>_</w:t>
            </w:r>
            <w:r w:rsidR="00067862">
              <w:t>____</w:t>
            </w:r>
          </w:p>
          <w:p w14:paraId="3520B817" w14:textId="77777777" w:rsidR="00067862" w:rsidRPr="00EB4083" w:rsidRDefault="00067862" w:rsidP="007F6D9B">
            <w:pPr>
              <w:spacing w:before="120"/>
            </w:pPr>
          </w:p>
        </w:tc>
        <w:tc>
          <w:tcPr>
            <w:tcW w:w="2096" w:type="dxa"/>
            <w:shd w:val="clear" w:color="auto" w:fill="auto"/>
            <w:vAlign w:val="center"/>
          </w:tcPr>
          <w:p w14:paraId="4343107D" w14:textId="77777777" w:rsidR="00EB4083" w:rsidRPr="00EB4083" w:rsidRDefault="00EB4083" w:rsidP="00087D40">
            <w:pPr>
              <w:spacing w:before="120"/>
            </w:pPr>
            <w:r w:rsidRPr="00EB4083">
              <w:t>Куц А.В.</w:t>
            </w:r>
          </w:p>
        </w:tc>
      </w:tr>
      <w:tr w:rsidR="00EB4083" w:rsidRPr="00EB4083" w14:paraId="050B68EA" w14:textId="77777777" w:rsidTr="00087D40">
        <w:trPr>
          <w:trHeight w:hRule="exact" w:val="57"/>
        </w:trPr>
        <w:tc>
          <w:tcPr>
            <w:tcW w:w="1702" w:type="dxa"/>
            <w:shd w:val="clear" w:color="auto" w:fill="auto"/>
            <w:vAlign w:val="center"/>
          </w:tcPr>
          <w:p w14:paraId="683C18E3" w14:textId="77777777" w:rsidR="00EB4083" w:rsidRPr="00EB4083" w:rsidRDefault="00EB4083" w:rsidP="00087D40">
            <w:pPr>
              <w:spacing w:before="120"/>
              <w:jc w:val="center"/>
            </w:pPr>
          </w:p>
        </w:tc>
        <w:tc>
          <w:tcPr>
            <w:tcW w:w="4038" w:type="dxa"/>
            <w:shd w:val="clear" w:color="auto" w:fill="auto"/>
            <w:vAlign w:val="center"/>
          </w:tcPr>
          <w:p w14:paraId="64939B66" w14:textId="77777777" w:rsidR="00EB4083" w:rsidRPr="00EB4083" w:rsidRDefault="00EB4083" w:rsidP="00087D40">
            <w:pPr>
              <w:spacing w:before="120"/>
              <w:jc w:val="center"/>
            </w:pPr>
          </w:p>
        </w:tc>
        <w:tc>
          <w:tcPr>
            <w:tcW w:w="2336" w:type="dxa"/>
            <w:shd w:val="clear" w:color="auto" w:fill="auto"/>
            <w:vAlign w:val="center"/>
          </w:tcPr>
          <w:p w14:paraId="0DBD7738" w14:textId="77777777" w:rsidR="00EB4083" w:rsidRPr="00EB4083" w:rsidRDefault="00EB4083" w:rsidP="00087D40">
            <w:pPr>
              <w:spacing w:before="120"/>
              <w:jc w:val="center"/>
            </w:pPr>
          </w:p>
        </w:tc>
        <w:tc>
          <w:tcPr>
            <w:tcW w:w="2096" w:type="dxa"/>
            <w:shd w:val="clear" w:color="auto" w:fill="auto"/>
            <w:vAlign w:val="center"/>
          </w:tcPr>
          <w:p w14:paraId="389346AF" w14:textId="77777777" w:rsidR="00EB4083" w:rsidRPr="00EB4083" w:rsidRDefault="00EB4083" w:rsidP="00087D40">
            <w:pPr>
              <w:spacing w:before="120"/>
            </w:pPr>
          </w:p>
        </w:tc>
      </w:tr>
      <w:tr w:rsidR="00651958" w:rsidRPr="00EB4083" w14:paraId="617925BB" w14:textId="77777777" w:rsidTr="00087D40">
        <w:tc>
          <w:tcPr>
            <w:tcW w:w="1702" w:type="dxa"/>
            <w:shd w:val="clear" w:color="auto" w:fill="auto"/>
            <w:vAlign w:val="center"/>
          </w:tcPr>
          <w:p w14:paraId="21C49B79" w14:textId="77777777" w:rsidR="00651958" w:rsidRPr="00071946" w:rsidRDefault="00651958" w:rsidP="00651958">
            <w:pPr>
              <w:spacing w:before="120"/>
              <w:jc w:val="center"/>
              <w:rPr>
                <w:lang w:val="en-US"/>
              </w:rPr>
            </w:pPr>
          </w:p>
        </w:tc>
        <w:tc>
          <w:tcPr>
            <w:tcW w:w="4038" w:type="dxa"/>
            <w:shd w:val="clear" w:color="auto" w:fill="auto"/>
            <w:vAlign w:val="center"/>
          </w:tcPr>
          <w:p w14:paraId="0E8D28DB" w14:textId="77777777" w:rsidR="00651958" w:rsidRPr="00071946" w:rsidRDefault="00651958" w:rsidP="00651958"/>
        </w:tc>
        <w:tc>
          <w:tcPr>
            <w:tcW w:w="2336" w:type="dxa"/>
            <w:shd w:val="clear" w:color="auto" w:fill="auto"/>
            <w:vAlign w:val="center"/>
          </w:tcPr>
          <w:p w14:paraId="5865205D" w14:textId="77777777" w:rsidR="00651958" w:rsidRPr="00071946" w:rsidRDefault="00651958" w:rsidP="00651958">
            <w:pPr>
              <w:spacing w:before="120"/>
              <w:jc w:val="center"/>
            </w:pPr>
          </w:p>
        </w:tc>
        <w:tc>
          <w:tcPr>
            <w:tcW w:w="2096" w:type="dxa"/>
            <w:shd w:val="clear" w:color="auto" w:fill="auto"/>
            <w:vAlign w:val="center"/>
          </w:tcPr>
          <w:p w14:paraId="3A978293" w14:textId="77777777" w:rsidR="00651958" w:rsidRPr="00071946" w:rsidRDefault="00651958" w:rsidP="00651958">
            <w:pPr>
              <w:spacing w:before="120"/>
            </w:pPr>
          </w:p>
        </w:tc>
      </w:tr>
    </w:tbl>
    <w:p w14:paraId="7FA95916" w14:textId="2057C2DC" w:rsidR="00EB4083" w:rsidRPr="00EB4083" w:rsidRDefault="00857569" w:rsidP="00EB4083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Иркутск 20</w:t>
      </w:r>
      <w:r w:rsidR="002954F6">
        <w:rPr>
          <w:sz w:val="28"/>
          <w:szCs w:val="28"/>
        </w:rPr>
        <w:t>2</w:t>
      </w:r>
      <w:r w:rsidR="006027D5">
        <w:rPr>
          <w:sz w:val="28"/>
          <w:szCs w:val="28"/>
        </w:rPr>
        <w:t>5</w:t>
      </w:r>
    </w:p>
    <w:p w14:paraId="1ECB9F40" w14:textId="77777777" w:rsidR="00EB4083" w:rsidRPr="00EB4083" w:rsidRDefault="00EB4083" w:rsidP="00857569">
      <w:pPr>
        <w:keepNext/>
        <w:keepLines/>
        <w:widowControl w:val="0"/>
        <w:suppressAutoHyphens/>
        <w:rPr>
          <w:b/>
        </w:rPr>
      </w:pPr>
    </w:p>
    <w:p w14:paraId="04A91047" w14:textId="77777777" w:rsidR="00651958" w:rsidRPr="00C2700F" w:rsidRDefault="00651958" w:rsidP="00651958">
      <w:pPr>
        <w:jc w:val="both"/>
        <w:rPr>
          <w:b/>
        </w:rPr>
      </w:pPr>
      <w:r w:rsidRPr="00C2700F">
        <w:rPr>
          <w:b/>
        </w:rPr>
        <w:t>Задача</w:t>
      </w:r>
      <w:r>
        <w:rPr>
          <w:b/>
        </w:rPr>
        <w:t>:</w:t>
      </w:r>
    </w:p>
    <w:p w14:paraId="64E225D8" w14:textId="77777777" w:rsidR="00651958" w:rsidRPr="00C2700F" w:rsidRDefault="00651958" w:rsidP="00651958">
      <w:pPr>
        <w:jc w:val="both"/>
      </w:pPr>
    </w:p>
    <w:p w14:paraId="52D2B632" w14:textId="14C868E3" w:rsidR="00651958" w:rsidRDefault="00651958" w:rsidP="00857569">
      <w:pPr>
        <w:spacing w:before="120" w:after="120"/>
        <w:ind w:firstLine="851"/>
        <w:jc w:val="both"/>
        <w:rPr>
          <w:rFonts w:eastAsia="Calibri"/>
        </w:rPr>
      </w:pPr>
      <w:r>
        <w:t xml:space="preserve">Необходимо осуществлять </w:t>
      </w:r>
      <w:r w:rsidR="00857569">
        <w:t>диагнос</w:t>
      </w:r>
      <w:r w:rsidR="00B94016">
        <w:t>тику, техническое обслуживание и</w:t>
      </w:r>
      <w:r w:rsidR="00857569">
        <w:t xml:space="preserve"> </w:t>
      </w:r>
      <w:r>
        <w:t>ремонт печатающего оборудования и заправку картриджей в центральном офисе и территориальных отделениях ООО «Иркутск</w:t>
      </w:r>
      <w:r w:rsidR="00487DCD">
        <w:t>энергосбыт</w:t>
      </w:r>
      <w:r>
        <w:t xml:space="preserve">» согласно приложению </w:t>
      </w:r>
      <w:r w:rsidRPr="001562AB">
        <w:t>№</w:t>
      </w:r>
      <w:r w:rsidR="006B4E80">
        <w:t xml:space="preserve"> </w:t>
      </w:r>
      <w:r w:rsidR="006027D5">
        <w:t>3</w:t>
      </w:r>
      <w:r>
        <w:t xml:space="preserve"> к договор</w:t>
      </w:r>
      <w:r w:rsidR="006027D5">
        <w:t xml:space="preserve">у </w:t>
      </w:r>
      <w:r w:rsidR="006027D5">
        <w:t>№____________ от __</w:t>
      </w:r>
      <w:proofErr w:type="gramStart"/>
      <w:r w:rsidR="006027D5">
        <w:t>_._</w:t>
      </w:r>
      <w:proofErr w:type="gramEnd"/>
      <w:r w:rsidR="006027D5">
        <w:t>__.2025г.</w:t>
      </w:r>
    </w:p>
    <w:p w14:paraId="78A47720" w14:textId="77777777" w:rsidR="00071946" w:rsidRPr="00071946" w:rsidRDefault="00071946" w:rsidP="00071946">
      <w:pPr>
        <w:spacing w:before="120" w:after="120"/>
        <w:jc w:val="both"/>
      </w:pPr>
      <w:r w:rsidRPr="00071946">
        <w:t>Функциональные, технические, качественные, эксплуатационные характеристики объекта закупки (показатели, позволяющие определить соответствие закупаемых товаров, работ, услуг, установленных Заказчиком требованиям):</w:t>
      </w:r>
    </w:p>
    <w:p w14:paraId="587AF418" w14:textId="77777777" w:rsidR="00071946" w:rsidRPr="00857569" w:rsidRDefault="00071946" w:rsidP="00071946">
      <w:pPr>
        <w:pStyle w:val="a8"/>
        <w:numPr>
          <w:ilvl w:val="0"/>
          <w:numId w:val="1"/>
        </w:numPr>
        <w:tabs>
          <w:tab w:val="left" w:pos="2925"/>
        </w:tabs>
        <w:rPr>
          <w:rFonts w:ascii="Times New Roman" w:hAnsi="Times New Roman" w:cs="Times New Roman"/>
          <w:b/>
        </w:rPr>
      </w:pPr>
      <w:r w:rsidRPr="00857569">
        <w:rPr>
          <w:rFonts w:ascii="Times New Roman" w:hAnsi="Times New Roman" w:cs="Times New Roman"/>
          <w:b/>
        </w:rPr>
        <w:t xml:space="preserve">Диагностика, техническое обслуживание и ремонт печатного оборудования (принтеров и МФУ). </w:t>
      </w:r>
      <w:r w:rsidRPr="00857569">
        <w:rPr>
          <w:rFonts w:ascii="Times New Roman" w:hAnsi="Times New Roman" w:cs="Times New Roman"/>
          <w:b/>
        </w:rPr>
        <w:tab/>
      </w:r>
    </w:p>
    <w:p w14:paraId="7FF32517" w14:textId="77777777" w:rsidR="00071946" w:rsidRPr="00857569" w:rsidRDefault="00071946" w:rsidP="00071946">
      <w:pPr>
        <w:pStyle w:val="a8"/>
        <w:numPr>
          <w:ilvl w:val="1"/>
          <w:numId w:val="1"/>
        </w:numPr>
        <w:tabs>
          <w:tab w:val="left" w:pos="2925"/>
        </w:tabs>
        <w:rPr>
          <w:rFonts w:ascii="Times New Roman" w:hAnsi="Times New Roman" w:cs="Times New Roman"/>
          <w:b/>
        </w:rPr>
      </w:pPr>
      <w:r w:rsidRPr="00857569">
        <w:rPr>
          <w:rFonts w:ascii="Times New Roman" w:hAnsi="Times New Roman" w:cs="Times New Roman"/>
          <w:b/>
        </w:rPr>
        <w:t>Диагностика включает</w:t>
      </w:r>
    </w:p>
    <w:p w14:paraId="2DE2E489" w14:textId="77777777" w:rsidR="00071946" w:rsidRPr="00857569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857569">
        <w:rPr>
          <w:rFonts w:ascii="Times New Roman" w:hAnsi="Times New Roman" w:cs="Times New Roman"/>
        </w:rPr>
        <w:t>Маркировка оборудования штрих кодом;</w:t>
      </w:r>
    </w:p>
    <w:p w14:paraId="746614F0" w14:textId="77777777" w:rsidR="00071946" w:rsidRPr="00857569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857569">
        <w:rPr>
          <w:rFonts w:ascii="Times New Roman" w:hAnsi="Times New Roman" w:cs="Times New Roman"/>
        </w:rPr>
        <w:t>Проведение диагностических работ для выявления неисправности оборудования;</w:t>
      </w:r>
    </w:p>
    <w:p w14:paraId="0B3E2BBC" w14:textId="77777777" w:rsidR="00071946" w:rsidRPr="00857569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857569">
        <w:rPr>
          <w:rFonts w:ascii="Times New Roman" w:hAnsi="Times New Roman" w:cs="Times New Roman"/>
        </w:rPr>
        <w:t>Подготовка рекомендаций по выявленным неисправностям оборудования;</w:t>
      </w:r>
    </w:p>
    <w:p w14:paraId="6B20782D" w14:textId="77777777" w:rsidR="00071946" w:rsidRPr="00857569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857569">
        <w:rPr>
          <w:rFonts w:ascii="Times New Roman" w:hAnsi="Times New Roman" w:cs="Times New Roman"/>
        </w:rPr>
        <w:t>Проведение оценки стоимости ремонтных работ и заключение о целесообразности ремонта;</w:t>
      </w:r>
    </w:p>
    <w:p w14:paraId="57AF4EFB" w14:textId="77777777" w:rsidR="00071946" w:rsidRPr="00857569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857569">
        <w:rPr>
          <w:rFonts w:ascii="Times New Roman" w:hAnsi="Times New Roman" w:cs="Times New Roman"/>
        </w:rPr>
        <w:t>Формирование акта (в произвольной форме, подписанным руководителем Исполнителя заверенный печатью) с заключением о целесообразности ремонта.</w:t>
      </w:r>
    </w:p>
    <w:p w14:paraId="7B75DE1A" w14:textId="77777777" w:rsidR="00071946" w:rsidRDefault="00071946" w:rsidP="00071946">
      <w:pPr>
        <w:pStyle w:val="a8"/>
        <w:numPr>
          <w:ilvl w:val="1"/>
          <w:numId w:val="1"/>
        </w:numPr>
        <w:tabs>
          <w:tab w:val="left" w:pos="2925"/>
        </w:tabs>
        <w:rPr>
          <w:rFonts w:ascii="Times New Roman" w:hAnsi="Times New Roman" w:cs="Times New Roman"/>
          <w:b/>
        </w:rPr>
      </w:pPr>
      <w:r w:rsidRPr="001019E1">
        <w:rPr>
          <w:rFonts w:ascii="Times New Roman" w:hAnsi="Times New Roman" w:cs="Times New Roman"/>
          <w:b/>
        </w:rPr>
        <w:t>Техническое обслуживание включает:</w:t>
      </w:r>
    </w:p>
    <w:p w14:paraId="73D6935D" w14:textId="77777777" w:rsidR="00071946" w:rsidRPr="00857569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857569">
        <w:rPr>
          <w:rFonts w:ascii="Times New Roman" w:hAnsi="Times New Roman" w:cs="Times New Roman"/>
        </w:rPr>
        <w:t xml:space="preserve">Проведение профилактических работ с частичным разбором техники; </w:t>
      </w:r>
    </w:p>
    <w:p w14:paraId="09E043CF" w14:textId="77777777" w:rsidR="00071946" w:rsidRPr="00857569" w:rsidRDefault="00071946" w:rsidP="00071946">
      <w:pPr>
        <w:pStyle w:val="a8"/>
        <w:numPr>
          <w:ilvl w:val="2"/>
          <w:numId w:val="1"/>
        </w:numPr>
        <w:jc w:val="both"/>
        <w:rPr>
          <w:rFonts w:ascii="Times New Roman" w:hAnsi="Times New Roman" w:cs="Times New Roman"/>
        </w:rPr>
      </w:pPr>
      <w:r w:rsidRPr="00857569">
        <w:rPr>
          <w:rFonts w:ascii="Times New Roman" w:hAnsi="Times New Roman" w:cs="Times New Roman"/>
        </w:rPr>
        <w:t>Проверка работоспособности устройства после пр</w:t>
      </w:r>
      <w:r>
        <w:rPr>
          <w:rFonts w:ascii="Times New Roman" w:hAnsi="Times New Roman" w:cs="Times New Roman"/>
        </w:rPr>
        <w:t>оведения профилактических работ.</w:t>
      </w:r>
    </w:p>
    <w:p w14:paraId="7B961AC3" w14:textId="77777777" w:rsidR="00071946" w:rsidRPr="001019E1" w:rsidRDefault="00071946" w:rsidP="00071946">
      <w:pPr>
        <w:pStyle w:val="a8"/>
        <w:numPr>
          <w:ilvl w:val="1"/>
          <w:numId w:val="1"/>
        </w:numPr>
        <w:tabs>
          <w:tab w:val="left" w:pos="2925"/>
        </w:tabs>
        <w:rPr>
          <w:rFonts w:ascii="Times New Roman" w:hAnsi="Times New Roman" w:cs="Times New Roman"/>
          <w:b/>
        </w:rPr>
      </w:pPr>
      <w:r w:rsidRPr="001019E1">
        <w:rPr>
          <w:rFonts w:ascii="Times New Roman" w:hAnsi="Times New Roman" w:cs="Times New Roman"/>
          <w:b/>
        </w:rPr>
        <w:t>Ремонт оборудования включает в себя:</w:t>
      </w:r>
    </w:p>
    <w:p w14:paraId="488D9E61" w14:textId="77777777" w:rsidR="00071946" w:rsidRPr="00857569" w:rsidRDefault="00071946" w:rsidP="00071946">
      <w:pPr>
        <w:pStyle w:val="a8"/>
        <w:numPr>
          <w:ilvl w:val="2"/>
          <w:numId w:val="1"/>
        </w:numPr>
        <w:jc w:val="both"/>
        <w:rPr>
          <w:rFonts w:ascii="Times New Roman" w:hAnsi="Times New Roman" w:cs="Times New Roman"/>
          <w:vanish/>
        </w:rPr>
      </w:pPr>
      <w:r w:rsidRPr="00857569">
        <w:rPr>
          <w:rFonts w:ascii="Times New Roman" w:hAnsi="Times New Roman" w:cs="Times New Roman"/>
        </w:rPr>
        <w:t>Маркировка оборудования штрих кодом;</w:t>
      </w:r>
    </w:p>
    <w:p w14:paraId="7C01CCAC" w14:textId="77777777" w:rsidR="00071946" w:rsidRPr="00857569" w:rsidRDefault="00071946" w:rsidP="00071946">
      <w:pPr>
        <w:pStyle w:val="a8"/>
        <w:numPr>
          <w:ilvl w:val="2"/>
          <w:numId w:val="1"/>
        </w:numPr>
        <w:jc w:val="both"/>
        <w:rPr>
          <w:rFonts w:ascii="Times New Roman" w:hAnsi="Times New Roman" w:cs="Times New Roman"/>
          <w:vanish/>
        </w:rPr>
      </w:pPr>
      <w:r w:rsidRPr="00071946">
        <w:rPr>
          <w:rFonts w:ascii="Times New Roman" w:hAnsi="Times New Roman" w:cs="Times New Roman"/>
        </w:rPr>
        <w:t xml:space="preserve"> </w:t>
      </w:r>
      <w:r w:rsidRPr="00857569">
        <w:rPr>
          <w:rFonts w:ascii="Times New Roman" w:hAnsi="Times New Roman" w:cs="Times New Roman"/>
        </w:rPr>
        <w:t>Проведение профилактических работ с полным разбором техники (чисткой, смазкой узлов и механизмов);</w:t>
      </w:r>
    </w:p>
    <w:p w14:paraId="6C15CFBA" w14:textId="77777777" w:rsidR="00071946" w:rsidRPr="00857569" w:rsidRDefault="00071946" w:rsidP="00071946">
      <w:pPr>
        <w:pStyle w:val="a8"/>
        <w:numPr>
          <w:ilvl w:val="2"/>
          <w:numId w:val="1"/>
        </w:numPr>
        <w:jc w:val="both"/>
        <w:rPr>
          <w:rFonts w:ascii="Times New Roman" w:hAnsi="Times New Roman" w:cs="Times New Roman"/>
          <w:vanish/>
        </w:rPr>
      </w:pPr>
      <w:r w:rsidRPr="00071946">
        <w:rPr>
          <w:rFonts w:ascii="Times New Roman" w:hAnsi="Times New Roman" w:cs="Times New Roman"/>
        </w:rPr>
        <w:t xml:space="preserve"> </w:t>
      </w:r>
      <w:r w:rsidRPr="00857569">
        <w:rPr>
          <w:rFonts w:ascii="Times New Roman" w:hAnsi="Times New Roman" w:cs="Times New Roman"/>
        </w:rPr>
        <w:t>Проведение работ по замене частей и элементов, в том числе ресурсных – по мере их естественного износа;</w:t>
      </w:r>
    </w:p>
    <w:p w14:paraId="1BCF0C7B" w14:textId="77777777" w:rsidR="00071946" w:rsidRPr="00857569" w:rsidRDefault="00071946" w:rsidP="00071946">
      <w:pPr>
        <w:pStyle w:val="a8"/>
        <w:numPr>
          <w:ilvl w:val="2"/>
          <w:numId w:val="1"/>
        </w:numPr>
        <w:jc w:val="both"/>
        <w:rPr>
          <w:rFonts w:ascii="Times New Roman" w:hAnsi="Times New Roman" w:cs="Times New Roman"/>
          <w:vanish/>
        </w:rPr>
      </w:pPr>
      <w:r w:rsidRPr="00071946">
        <w:rPr>
          <w:rFonts w:ascii="Times New Roman" w:hAnsi="Times New Roman" w:cs="Times New Roman"/>
        </w:rPr>
        <w:t xml:space="preserve"> </w:t>
      </w:r>
      <w:r w:rsidRPr="00857569">
        <w:rPr>
          <w:rFonts w:ascii="Times New Roman" w:hAnsi="Times New Roman" w:cs="Times New Roman"/>
        </w:rPr>
        <w:t>Настройка и обновление внутреннего программного обе</w:t>
      </w:r>
      <w:r>
        <w:rPr>
          <w:rFonts w:ascii="Times New Roman" w:hAnsi="Times New Roman" w:cs="Times New Roman"/>
        </w:rPr>
        <w:t>спечения печатного оборудования.</w:t>
      </w:r>
    </w:p>
    <w:p w14:paraId="711E928A" w14:textId="77777777" w:rsidR="00071946" w:rsidRDefault="00071946" w:rsidP="00071946">
      <w:pPr>
        <w:pStyle w:val="a8"/>
        <w:tabs>
          <w:tab w:val="left" w:pos="2925"/>
        </w:tabs>
        <w:rPr>
          <w:rFonts w:ascii="Times New Roman" w:hAnsi="Times New Roman" w:cs="Times New Roman"/>
          <w:b/>
        </w:rPr>
      </w:pPr>
    </w:p>
    <w:p w14:paraId="3CE89964" w14:textId="77777777" w:rsidR="00071946" w:rsidRPr="001019E1" w:rsidRDefault="00071946" w:rsidP="00071946">
      <w:pPr>
        <w:pStyle w:val="a8"/>
        <w:numPr>
          <w:ilvl w:val="0"/>
          <w:numId w:val="1"/>
        </w:numPr>
        <w:tabs>
          <w:tab w:val="left" w:pos="2925"/>
        </w:tabs>
        <w:rPr>
          <w:rFonts w:ascii="Times New Roman" w:hAnsi="Times New Roman" w:cs="Times New Roman"/>
          <w:b/>
        </w:rPr>
      </w:pPr>
      <w:r w:rsidRPr="001019E1">
        <w:rPr>
          <w:rFonts w:ascii="Times New Roman" w:hAnsi="Times New Roman" w:cs="Times New Roman"/>
          <w:b/>
        </w:rPr>
        <w:t>Диагностика, техническое обслуживание, ремонт и заправка картриджей</w:t>
      </w:r>
    </w:p>
    <w:p w14:paraId="4251627A" w14:textId="77777777" w:rsidR="00071946" w:rsidRPr="00857569" w:rsidRDefault="00071946" w:rsidP="00071946">
      <w:pPr>
        <w:pStyle w:val="a8"/>
        <w:numPr>
          <w:ilvl w:val="1"/>
          <w:numId w:val="1"/>
        </w:numPr>
        <w:tabs>
          <w:tab w:val="left" w:pos="2925"/>
        </w:tabs>
        <w:rPr>
          <w:rFonts w:ascii="Times New Roman" w:hAnsi="Times New Roman" w:cs="Times New Roman"/>
          <w:b/>
        </w:rPr>
      </w:pPr>
      <w:r w:rsidRPr="001019E1">
        <w:rPr>
          <w:rFonts w:ascii="Times New Roman" w:hAnsi="Times New Roman" w:cs="Times New Roman"/>
          <w:b/>
        </w:rPr>
        <w:t>Диагностика, техническое обслуживание картриджей включает:</w:t>
      </w:r>
    </w:p>
    <w:p w14:paraId="473BB14B" w14:textId="77777777" w:rsidR="00071946" w:rsidRPr="001019E1" w:rsidRDefault="00071946" w:rsidP="00071946">
      <w:pPr>
        <w:pStyle w:val="a8"/>
        <w:numPr>
          <w:ilvl w:val="2"/>
          <w:numId w:val="1"/>
        </w:numPr>
        <w:ind w:left="1066" w:hanging="709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Визуальный осмотр;</w:t>
      </w:r>
    </w:p>
    <w:p w14:paraId="580D7551" w14:textId="77777777" w:rsidR="00071946" w:rsidRPr="001019E1" w:rsidRDefault="00071946" w:rsidP="00071946">
      <w:pPr>
        <w:pStyle w:val="a8"/>
        <w:numPr>
          <w:ilvl w:val="2"/>
          <w:numId w:val="1"/>
        </w:numPr>
        <w:ind w:left="1066" w:hanging="709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Тестирование работоспособности;</w:t>
      </w:r>
    </w:p>
    <w:p w14:paraId="175A93EC" w14:textId="77777777" w:rsidR="00071946" w:rsidRPr="001019E1" w:rsidRDefault="00071946" w:rsidP="00071946">
      <w:pPr>
        <w:pStyle w:val="a8"/>
        <w:numPr>
          <w:ilvl w:val="2"/>
          <w:numId w:val="1"/>
        </w:numPr>
        <w:ind w:left="1066" w:hanging="709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Определение качества печати картриджа, которое должно соответствовать устоявшимся нормам;</w:t>
      </w:r>
    </w:p>
    <w:p w14:paraId="08E98301" w14:textId="77777777" w:rsidR="00071946" w:rsidRPr="001019E1" w:rsidRDefault="00071946" w:rsidP="00071946">
      <w:pPr>
        <w:pStyle w:val="a8"/>
        <w:numPr>
          <w:ilvl w:val="2"/>
          <w:numId w:val="1"/>
        </w:numPr>
        <w:ind w:left="1066" w:hanging="709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Маркировка картриджа штрих кодом;</w:t>
      </w:r>
    </w:p>
    <w:p w14:paraId="01536EAC" w14:textId="77777777" w:rsidR="00071946" w:rsidRPr="001019E1" w:rsidRDefault="00071946" w:rsidP="00071946">
      <w:pPr>
        <w:pStyle w:val="a8"/>
        <w:numPr>
          <w:ilvl w:val="2"/>
          <w:numId w:val="1"/>
        </w:numPr>
        <w:ind w:left="1066" w:hanging="709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Подготовка заключения о це</w:t>
      </w:r>
      <w:r>
        <w:rPr>
          <w:rFonts w:ascii="Times New Roman" w:hAnsi="Times New Roman" w:cs="Times New Roman"/>
        </w:rPr>
        <w:t>лесообразности ремонта/заправки.</w:t>
      </w:r>
    </w:p>
    <w:p w14:paraId="78C95D86" w14:textId="77777777" w:rsidR="00071946" w:rsidRPr="00857569" w:rsidRDefault="00071946" w:rsidP="00071946">
      <w:pPr>
        <w:pStyle w:val="a8"/>
        <w:numPr>
          <w:ilvl w:val="1"/>
          <w:numId w:val="1"/>
        </w:numPr>
        <w:tabs>
          <w:tab w:val="left" w:pos="2925"/>
        </w:tabs>
        <w:rPr>
          <w:rFonts w:ascii="Times New Roman" w:hAnsi="Times New Roman" w:cs="Times New Roman"/>
          <w:b/>
        </w:rPr>
      </w:pPr>
      <w:r w:rsidRPr="001019E1">
        <w:rPr>
          <w:rFonts w:ascii="Times New Roman" w:hAnsi="Times New Roman" w:cs="Times New Roman"/>
          <w:b/>
        </w:rPr>
        <w:t>Ремонт картриджа включает в себя</w:t>
      </w:r>
    </w:p>
    <w:p w14:paraId="6015E1DA" w14:textId="77777777" w:rsidR="00071946" w:rsidRPr="001019E1" w:rsidRDefault="00071946" w:rsidP="00071946">
      <w:pPr>
        <w:pStyle w:val="a8"/>
        <w:numPr>
          <w:ilvl w:val="2"/>
          <w:numId w:val="1"/>
        </w:numPr>
        <w:ind w:left="1077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Проверка надежности функционирования картриджа;</w:t>
      </w:r>
    </w:p>
    <w:p w14:paraId="42865D75" w14:textId="77777777" w:rsidR="00071946" w:rsidRPr="001019E1" w:rsidRDefault="00071946" w:rsidP="00071946">
      <w:pPr>
        <w:pStyle w:val="a8"/>
        <w:numPr>
          <w:ilvl w:val="2"/>
          <w:numId w:val="1"/>
        </w:numPr>
        <w:ind w:left="1077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Замена фото барабана;</w:t>
      </w:r>
    </w:p>
    <w:p w14:paraId="37BC359C" w14:textId="77777777" w:rsidR="00071946" w:rsidRPr="001019E1" w:rsidRDefault="00071946" w:rsidP="00071946">
      <w:pPr>
        <w:pStyle w:val="a8"/>
        <w:numPr>
          <w:ilvl w:val="2"/>
          <w:numId w:val="1"/>
        </w:numPr>
        <w:ind w:left="1077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Замена ракеля;</w:t>
      </w:r>
    </w:p>
    <w:p w14:paraId="4A616EEC" w14:textId="77777777" w:rsidR="00071946" w:rsidRPr="001019E1" w:rsidRDefault="00071946" w:rsidP="00071946">
      <w:pPr>
        <w:pStyle w:val="a8"/>
        <w:numPr>
          <w:ilvl w:val="2"/>
          <w:numId w:val="1"/>
        </w:numPr>
        <w:ind w:left="1077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Замена магнитного вала;</w:t>
      </w:r>
    </w:p>
    <w:p w14:paraId="16E937FE" w14:textId="77777777" w:rsidR="00071946" w:rsidRPr="001019E1" w:rsidRDefault="00071946" w:rsidP="00071946">
      <w:pPr>
        <w:pStyle w:val="a8"/>
        <w:numPr>
          <w:ilvl w:val="2"/>
          <w:numId w:val="1"/>
        </w:numPr>
        <w:ind w:left="1077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Замена ролика заряда;</w:t>
      </w:r>
    </w:p>
    <w:p w14:paraId="0C15C01A" w14:textId="77777777" w:rsidR="00071946" w:rsidRPr="001019E1" w:rsidRDefault="00071946" w:rsidP="00071946">
      <w:pPr>
        <w:pStyle w:val="a8"/>
        <w:numPr>
          <w:ilvl w:val="2"/>
          <w:numId w:val="1"/>
        </w:numPr>
        <w:ind w:left="1077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Тестовое испытание;</w:t>
      </w:r>
    </w:p>
    <w:p w14:paraId="39775B18" w14:textId="77777777" w:rsidR="00071946" w:rsidRPr="001019E1" w:rsidRDefault="00071946" w:rsidP="00071946">
      <w:pPr>
        <w:pStyle w:val="a8"/>
        <w:numPr>
          <w:ilvl w:val="2"/>
          <w:numId w:val="1"/>
        </w:numPr>
        <w:ind w:left="1077"/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Маркировка картриджа штрих кодом.</w:t>
      </w:r>
    </w:p>
    <w:p w14:paraId="32EE83A8" w14:textId="77777777" w:rsidR="00071946" w:rsidRPr="00071946" w:rsidRDefault="00071946" w:rsidP="00071946">
      <w:pPr>
        <w:pStyle w:val="a8"/>
        <w:numPr>
          <w:ilvl w:val="1"/>
          <w:numId w:val="1"/>
        </w:numPr>
        <w:tabs>
          <w:tab w:val="left" w:pos="2925"/>
        </w:tabs>
        <w:rPr>
          <w:rFonts w:ascii="Times New Roman" w:hAnsi="Times New Roman" w:cs="Times New Roman"/>
          <w:b/>
        </w:rPr>
      </w:pPr>
      <w:r w:rsidRPr="00071946">
        <w:rPr>
          <w:rFonts w:ascii="Times New Roman" w:hAnsi="Times New Roman" w:cs="Times New Roman"/>
          <w:b/>
        </w:rPr>
        <w:t>Заправка картриджа включает в себя:</w:t>
      </w:r>
    </w:p>
    <w:p w14:paraId="033D9901" w14:textId="77777777"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Проведение диагностических работ для выявления неисправности картриджа;</w:t>
      </w:r>
    </w:p>
    <w:p w14:paraId="6D236E16" w14:textId="77777777"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Первичное тестирование картриджа;</w:t>
      </w:r>
    </w:p>
    <w:p w14:paraId="03434114" w14:textId="77777777"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Разборка картриджа;</w:t>
      </w:r>
    </w:p>
    <w:p w14:paraId="462442DB" w14:textId="77777777"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Очистка всех узлов и деталей от остатков отработанного тонера и посторонних частиц;</w:t>
      </w:r>
    </w:p>
    <w:p w14:paraId="782593F0" w14:textId="77777777"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 xml:space="preserve">Очистка и полировка </w:t>
      </w:r>
      <w:proofErr w:type="spellStart"/>
      <w:r w:rsidRPr="00DB22E4">
        <w:rPr>
          <w:rFonts w:ascii="Times New Roman" w:hAnsi="Times New Roman" w:cs="Times New Roman"/>
        </w:rPr>
        <w:t>фотобарабана</w:t>
      </w:r>
      <w:proofErr w:type="spellEnd"/>
      <w:r w:rsidRPr="00DB22E4">
        <w:rPr>
          <w:rFonts w:ascii="Times New Roman" w:hAnsi="Times New Roman" w:cs="Times New Roman"/>
        </w:rPr>
        <w:t>, лезвий, роликов;</w:t>
      </w:r>
    </w:p>
    <w:p w14:paraId="54A960DD" w14:textId="77777777"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Снятие остаточного электростатического заряда;</w:t>
      </w:r>
    </w:p>
    <w:p w14:paraId="00F5CFBD" w14:textId="77777777"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Заправка новым, высококачественным тонером, соответствующим для конкретной марки и модели картриджа;</w:t>
      </w:r>
    </w:p>
    <w:p w14:paraId="712F23C7" w14:textId="77777777"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lastRenderedPageBreak/>
        <w:t>Замена чипа (при необходимости)</w:t>
      </w:r>
      <w:r w:rsidRPr="00DB22E4">
        <w:rPr>
          <w:rFonts w:ascii="Times New Roman" w:hAnsi="Times New Roman" w:cs="Times New Roman"/>
          <w:lang w:val="en-US"/>
        </w:rPr>
        <w:t>;</w:t>
      </w:r>
    </w:p>
    <w:p w14:paraId="387C8A3F" w14:textId="77777777"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Сборка картриджа, маркировка (о количестве заправок данного картриджа);</w:t>
      </w:r>
    </w:p>
    <w:p w14:paraId="1CD06922" w14:textId="77777777"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Тестирование заправленного картриджа;</w:t>
      </w:r>
    </w:p>
    <w:p w14:paraId="025DF374" w14:textId="77777777"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 xml:space="preserve">Упаковка каждого картриджа по отдельности в специальный непрозрачный черный пакет с </w:t>
      </w:r>
      <w:proofErr w:type="spellStart"/>
      <w:r w:rsidRPr="00DB22E4">
        <w:rPr>
          <w:rFonts w:ascii="Times New Roman" w:hAnsi="Times New Roman" w:cs="Times New Roman"/>
        </w:rPr>
        <w:t>zip-lock</w:t>
      </w:r>
      <w:proofErr w:type="spellEnd"/>
      <w:r w:rsidRPr="00DB22E4">
        <w:rPr>
          <w:rFonts w:ascii="Times New Roman" w:hAnsi="Times New Roman" w:cs="Times New Roman"/>
        </w:rPr>
        <w:t xml:space="preserve"> замком;</w:t>
      </w:r>
    </w:p>
    <w:p w14:paraId="69516229" w14:textId="77777777"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Обязательная наклейка на картридж и упаковку с указанием ответственного лица Исполнителя, наименования работ, даты выполнения данной работы;</w:t>
      </w:r>
    </w:p>
    <w:p w14:paraId="722FA180" w14:textId="77777777"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Замена вышедших узлов, частей, компонентов, комплектующих картриджа;</w:t>
      </w:r>
    </w:p>
    <w:p w14:paraId="28539DD8" w14:textId="77777777" w:rsidR="00071946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Прикрепление к пакету с заправленным картриджем пробной страницы с этого картриджа;</w:t>
      </w:r>
    </w:p>
    <w:p w14:paraId="2ADB2224" w14:textId="77777777" w:rsidR="00BF1ACE" w:rsidRPr="00DB22E4" w:rsidRDefault="00071946" w:rsidP="00071946">
      <w:pPr>
        <w:pStyle w:val="a8"/>
        <w:numPr>
          <w:ilvl w:val="2"/>
          <w:numId w:val="1"/>
        </w:numPr>
        <w:tabs>
          <w:tab w:val="left" w:pos="2925"/>
        </w:tabs>
        <w:rPr>
          <w:rFonts w:ascii="Times New Roman" w:hAnsi="Times New Roman" w:cs="Times New Roman"/>
        </w:rPr>
      </w:pPr>
      <w:r w:rsidRPr="00DB22E4">
        <w:rPr>
          <w:rFonts w:ascii="Times New Roman" w:hAnsi="Times New Roman" w:cs="Times New Roman"/>
        </w:rPr>
        <w:t>Заправка картриджей выполняется</w:t>
      </w:r>
      <w:r>
        <w:rPr>
          <w:rFonts w:ascii="Times New Roman" w:hAnsi="Times New Roman" w:cs="Times New Roman"/>
        </w:rPr>
        <w:t xml:space="preserve"> путем разборки (без сверления)</w:t>
      </w:r>
      <w:r w:rsidR="00DB22E4">
        <w:rPr>
          <w:rFonts w:ascii="Times New Roman" w:hAnsi="Times New Roman" w:cs="Times New Roman"/>
        </w:rPr>
        <w:t>.</w:t>
      </w:r>
    </w:p>
    <w:p w14:paraId="33B97B2C" w14:textId="77777777" w:rsidR="00DB22E4" w:rsidRDefault="00DB22E4" w:rsidP="00DB22E4">
      <w:pPr>
        <w:pStyle w:val="a8"/>
        <w:rPr>
          <w:rFonts w:ascii="Times New Roman" w:hAnsi="Times New Roman" w:cs="Times New Roman"/>
          <w:b/>
        </w:rPr>
      </w:pPr>
    </w:p>
    <w:p w14:paraId="6DB71462" w14:textId="77777777" w:rsidR="00071946" w:rsidRPr="00EB4083" w:rsidRDefault="00071946" w:rsidP="00071946">
      <w:pPr>
        <w:pStyle w:val="a8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EB4083">
        <w:rPr>
          <w:rFonts w:ascii="Times New Roman" w:hAnsi="Times New Roman" w:cs="Times New Roman"/>
          <w:b/>
        </w:rPr>
        <w:t>Требования к качеству оказываемых услуг</w:t>
      </w:r>
    </w:p>
    <w:p w14:paraId="2395E5CB" w14:textId="77777777"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>При оказании услуг недопустимо использование комплектующих изделий и расходных материалов, бывших в употреблении.</w:t>
      </w:r>
    </w:p>
    <w:p w14:paraId="489D6FB1" w14:textId="77777777" w:rsidR="00071946" w:rsidRPr="001019E1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 xml:space="preserve">Поставляемые запасные части и </w:t>
      </w:r>
      <w:r w:rsidRPr="001019E1">
        <w:rPr>
          <w:rFonts w:ascii="Times New Roman" w:hAnsi="Times New Roman" w:cs="Times New Roman"/>
        </w:rPr>
        <w:t>расходные материалы для печатного оборудования должны соответствовать требованиям инструкции по эксплуатации оборудования. В случае применения аналогов, Исполнитель направляет Заказчику характеристику аналогичных запасных частей и расходных материалов по электронной почте для рассмотрения. Применение аналогичных запасных частей и расходных материалов для ремонта печатного оборудования, возможно только после согласования Заказчиком;</w:t>
      </w:r>
    </w:p>
    <w:p w14:paraId="5AD2B610" w14:textId="77777777"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1019E1">
        <w:rPr>
          <w:rFonts w:ascii="Times New Roman" w:hAnsi="Times New Roman" w:cs="Times New Roman"/>
        </w:rPr>
        <w:t>После оказания услуг на корпусе печатного оборудования или картриджа должны отсутствовать следы проводимых работ (тонер, смазка и т.д.) т.е. корпус должен быть чистым, не должно быть грубых следов его</w:t>
      </w:r>
      <w:r w:rsidRPr="00EB4083">
        <w:rPr>
          <w:rFonts w:ascii="Times New Roman" w:hAnsi="Times New Roman" w:cs="Times New Roman"/>
        </w:rPr>
        <w:t xml:space="preserve"> вскрытия (сколы, не предусмотренные отверстия, отломленные и деформированные части корпуса).</w:t>
      </w:r>
    </w:p>
    <w:p w14:paraId="609F58B4" w14:textId="77777777"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>После заправки/замены комплектующих картриджа, должно быть обеспечено использование только оригинального тонера для каждого типа картриджей, используемый тонер должен соответствовать требованиям качества, безопасности жизни и здоровья, а также иным требованиям сертификации, безопасности (санитарным нормам и правилам, государственным стандартам т.п.), установленным действующим законодательством Российской Федерации.</w:t>
      </w:r>
    </w:p>
    <w:p w14:paraId="5C1AE9E0" w14:textId="77777777" w:rsidR="00071946" w:rsidRPr="00E95C77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 xml:space="preserve">В случае возникновения у Заказчика сомнений относительно качества и оригинальности запасных частей и расходных материалов, предоставленных Исполнителем, Заказчик имеет право за счет Исполнителя привлекать третьих лиц, которые выдают заключение относительно качества и оригинальности, а также соответствия качества запасных частей и расходных материалов требованиям, установленным производителем запасных частей и расходных материалов. Расходы на привлечение вышеуказанных лиц удерживаются Заказчиком из счета, выставленного на основании </w:t>
      </w:r>
      <w:r w:rsidRPr="00E95C77">
        <w:rPr>
          <w:rFonts w:ascii="Times New Roman" w:hAnsi="Times New Roman" w:cs="Times New Roman"/>
        </w:rPr>
        <w:t>настоящего Договора. Процедура является комиссионной, проводится в присутствии Исполнителя, Заказчика, приглашенного Эксперта.</w:t>
      </w:r>
    </w:p>
    <w:p w14:paraId="0F8B1337" w14:textId="77777777"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>Заправленный картридж должен обеспечивать ресурс работы не менее ресурса оригинального картриджа.</w:t>
      </w:r>
    </w:p>
    <w:p w14:paraId="656CDA7A" w14:textId="77777777"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 xml:space="preserve">Не допускается просыпание тонера с заправленного картриджа внутрь принтера. </w:t>
      </w:r>
    </w:p>
    <w:p w14:paraId="1C066EB0" w14:textId="77777777"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>Процесс печати должен быть без посторонних стуков, скрипов и прочих шумов.</w:t>
      </w:r>
    </w:p>
    <w:p w14:paraId="3DD10CC9" w14:textId="77777777"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>Качество печати картриджа должно соответствовать устоявшимся нормам (т.е. при визуальном осмотре копии должны быть чёткими и ясными, знаки и графика ярко чёрными).</w:t>
      </w:r>
    </w:p>
    <w:p w14:paraId="17E4535D" w14:textId="77777777"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B4083">
        <w:rPr>
          <w:rFonts w:ascii="Times New Roman" w:hAnsi="Times New Roman" w:cs="Times New Roman"/>
        </w:rPr>
        <w:t>Не допускается эффект грязного/серого листа (фона) при печати на белой бумаге, дефектов изображения, размытого или нечёткого изображения, пятен, точек, фона, в том числе и на оборотной стороне отпечатка и любых дефектов при печати всего ресурса заправленного картриджа.</w:t>
      </w:r>
    </w:p>
    <w:p w14:paraId="2D5ED02F" w14:textId="77777777" w:rsidR="00071946" w:rsidRPr="00E95C77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95C77">
        <w:rPr>
          <w:rFonts w:ascii="Times New Roman" w:hAnsi="Times New Roman" w:cs="Times New Roman"/>
        </w:rPr>
        <w:t>После проведения ремонта/обслуживания/заправки, картридж должен свободно вставляться в принтер, исключая тем самым некачественное произведение работ.</w:t>
      </w:r>
    </w:p>
    <w:p w14:paraId="296553CC" w14:textId="77777777"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lastRenderedPageBreak/>
        <w:t xml:space="preserve">Упаковка каждого картриджа по отдельности в спец/непрозрачный черный пакет с </w:t>
      </w:r>
      <w:proofErr w:type="spellStart"/>
      <w:r w:rsidRPr="00EB4083">
        <w:rPr>
          <w:rFonts w:ascii="Times New Roman" w:hAnsi="Times New Roman" w:cs="Times New Roman"/>
        </w:rPr>
        <w:t>zip-lock</w:t>
      </w:r>
      <w:proofErr w:type="spellEnd"/>
      <w:r w:rsidRPr="00EB4083">
        <w:rPr>
          <w:rFonts w:ascii="Times New Roman" w:hAnsi="Times New Roman" w:cs="Times New Roman"/>
        </w:rPr>
        <w:t xml:space="preserve"> замком (гарантирующие предотвращение засвечивания фоторецептора, попадание влаги и пыли, механических повреждений)</w:t>
      </w:r>
    </w:p>
    <w:p w14:paraId="2F4C7FD8" w14:textId="77777777" w:rsidR="00071946" w:rsidRPr="001019E1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B4083">
        <w:rPr>
          <w:rFonts w:ascii="Times New Roman" w:hAnsi="Times New Roman" w:cs="Times New Roman"/>
        </w:rPr>
        <w:t xml:space="preserve">Обязательное прикрепление к пакету с заправленным картриджем пробной страницы с этого картриджа (которая не должна содержать полос, точек, серого фона, грязи, повторного </w:t>
      </w:r>
      <w:r w:rsidRPr="001019E1">
        <w:rPr>
          <w:rFonts w:ascii="Times New Roman" w:hAnsi="Times New Roman" w:cs="Times New Roman"/>
        </w:rPr>
        <w:t>изображения и пр.)</w:t>
      </w:r>
    </w:p>
    <w:p w14:paraId="24D146EE" w14:textId="77777777" w:rsidR="00071946" w:rsidRPr="001019E1" w:rsidRDefault="00487DCD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71946" w:rsidRPr="001019E1">
        <w:rPr>
          <w:rFonts w:ascii="Times New Roman" w:hAnsi="Times New Roman" w:cs="Times New Roman"/>
        </w:rPr>
        <w:t>Обязательное нанесение на картридже уникальных идентификационных данных и ведение базы данных по картриджам, позволяющей отслеживать историю проведенных с картриджем работ, даты оказания данной услуги.</w:t>
      </w:r>
    </w:p>
    <w:p w14:paraId="0B9ADA8D" w14:textId="77777777" w:rsidR="00071946" w:rsidRPr="001019E1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1019E1">
        <w:rPr>
          <w:rFonts w:ascii="Times New Roman" w:hAnsi="Times New Roman" w:cs="Times New Roman"/>
        </w:rPr>
        <w:t>Транспортировку картриджей со склада Заказчика и обратно выполняет Исполнитель своими силами и за свой счет.</w:t>
      </w:r>
    </w:p>
    <w:p w14:paraId="4EBF0EA4" w14:textId="77777777" w:rsidR="00071946" w:rsidRPr="001019E1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1019E1">
        <w:rPr>
          <w:rFonts w:ascii="Times New Roman" w:hAnsi="Times New Roman" w:cs="Times New Roman"/>
        </w:rPr>
        <w:t>Ремонт (восстановление) картриджей производится по согласованию с представителем Заказчика, замененные детали передаются Заказчику.</w:t>
      </w:r>
    </w:p>
    <w:p w14:paraId="12A184FE" w14:textId="77777777"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1019E1">
        <w:rPr>
          <w:rFonts w:ascii="Times New Roman" w:hAnsi="Times New Roman" w:cs="Times New Roman"/>
        </w:rPr>
        <w:t>Исполнитель выполняет все работы при заявке от одного картриджа</w:t>
      </w:r>
      <w:r w:rsidRPr="00EB4083">
        <w:rPr>
          <w:rFonts w:ascii="Times New Roman" w:hAnsi="Times New Roman" w:cs="Times New Roman"/>
        </w:rPr>
        <w:t>.</w:t>
      </w:r>
    </w:p>
    <w:p w14:paraId="5977CED3" w14:textId="77777777"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B4083">
        <w:rPr>
          <w:rFonts w:ascii="Times New Roman" w:hAnsi="Times New Roman" w:cs="Times New Roman"/>
        </w:rPr>
        <w:t>Исполнитель согласен осуществлять услуги по заправке/восстановлению партии картриджей и возврат картриджей в срок до 3-х рабочих дней со дня получения их от Заказчика.</w:t>
      </w:r>
    </w:p>
    <w:p w14:paraId="64466A96" w14:textId="77777777"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B4083">
        <w:rPr>
          <w:rFonts w:ascii="Times New Roman" w:hAnsi="Times New Roman" w:cs="Times New Roman"/>
        </w:rPr>
        <w:t>Качество и безопасность услуг должны соответствовать установленным стандартам. Приемка услуг по качеству осуществляется путем вскрытия до 20 (двадцати) % заправленных картриджей и проведения пробной печати.</w:t>
      </w:r>
      <w:r>
        <w:rPr>
          <w:rFonts w:ascii="Times New Roman" w:hAnsi="Times New Roman" w:cs="Times New Roman"/>
        </w:rPr>
        <w:t xml:space="preserve"> </w:t>
      </w:r>
      <w:r w:rsidRPr="00EB4083">
        <w:rPr>
          <w:rFonts w:ascii="Times New Roman" w:hAnsi="Times New Roman" w:cs="Times New Roman"/>
        </w:rPr>
        <w:t>В случае возникновения у Заказчика сомнений относительно качества</w:t>
      </w:r>
      <w:r>
        <w:rPr>
          <w:rFonts w:ascii="Times New Roman" w:hAnsi="Times New Roman" w:cs="Times New Roman"/>
        </w:rPr>
        <w:t xml:space="preserve"> </w:t>
      </w:r>
      <w:r w:rsidRPr="00EB4083">
        <w:rPr>
          <w:rFonts w:ascii="Times New Roman" w:hAnsi="Times New Roman" w:cs="Times New Roman"/>
        </w:rPr>
        <w:t xml:space="preserve">предоставленных Исполнителем, Заказчик имеет право за счет Исполнителя привлекать третьих лиц, которые выдают заключение относительно качества </w:t>
      </w:r>
      <w:r>
        <w:rPr>
          <w:rFonts w:ascii="Times New Roman" w:hAnsi="Times New Roman" w:cs="Times New Roman"/>
        </w:rPr>
        <w:t xml:space="preserve">проведенных работ. </w:t>
      </w:r>
      <w:r w:rsidRPr="00EB4083">
        <w:rPr>
          <w:rFonts w:ascii="Times New Roman" w:hAnsi="Times New Roman" w:cs="Times New Roman"/>
        </w:rPr>
        <w:t xml:space="preserve">Расходы на привлечение вышеуказанных лиц удерживаются Заказчиком из счета, выставленного на основании </w:t>
      </w:r>
      <w:r w:rsidRPr="00E95C77">
        <w:rPr>
          <w:rFonts w:ascii="Times New Roman" w:hAnsi="Times New Roman" w:cs="Times New Roman"/>
        </w:rPr>
        <w:t>настоящего Договора. Процедура является комиссионной, проводится в присутствии Исполнителя, Заказчика, приглашенного Эксперта.</w:t>
      </w:r>
    </w:p>
    <w:p w14:paraId="7C73F8F2" w14:textId="77777777"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B4083">
        <w:rPr>
          <w:rFonts w:ascii="Times New Roman" w:hAnsi="Times New Roman" w:cs="Times New Roman"/>
        </w:rPr>
        <w:t>Исполнитель обязуется осуществлять услуги по договору во всех открытых подразделениях Заказчика, в соответствии с приложением 1а договора.</w:t>
      </w:r>
    </w:p>
    <w:p w14:paraId="082250CE" w14:textId="77777777"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306DA8">
        <w:rPr>
          <w:rFonts w:ascii="Times New Roman" w:hAnsi="Times New Roman" w:cs="Times New Roman"/>
        </w:rPr>
        <w:t>Исполнитель, обязан по заявке заказчика прибыть на место и провести все необходимые работы по заявленным услугам договора,</w:t>
      </w:r>
      <w:r w:rsidRPr="00EB4083">
        <w:rPr>
          <w:rFonts w:ascii="Times New Roman" w:hAnsi="Times New Roman" w:cs="Times New Roman"/>
        </w:rPr>
        <w:t xml:space="preserve"> в течение 3 (трех) рабочих дней после получения заявки. </w:t>
      </w:r>
    </w:p>
    <w:p w14:paraId="2782B01A" w14:textId="77777777" w:rsidR="00071946" w:rsidRPr="001019E1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B4083">
        <w:rPr>
          <w:rFonts w:ascii="Times New Roman" w:hAnsi="Times New Roman" w:cs="Times New Roman"/>
        </w:rPr>
        <w:t xml:space="preserve">При выполнении обязательств по договору, исполнитель должен отображать информацию о выполненных </w:t>
      </w:r>
      <w:r w:rsidRPr="001019E1">
        <w:rPr>
          <w:rFonts w:ascii="Times New Roman" w:hAnsi="Times New Roman" w:cs="Times New Roman"/>
        </w:rPr>
        <w:t>работах в информационной системе (раздел 4 настоящего Технического задания).</w:t>
      </w:r>
    </w:p>
    <w:p w14:paraId="5BAA90F0" w14:textId="77777777"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1019E1">
        <w:rPr>
          <w:rFonts w:ascii="Times New Roman" w:hAnsi="Times New Roman" w:cs="Times New Roman"/>
        </w:rPr>
        <w:t>Исполнитель обязуется</w:t>
      </w:r>
      <w:r w:rsidRPr="00EB4083">
        <w:rPr>
          <w:rFonts w:ascii="Times New Roman" w:hAnsi="Times New Roman" w:cs="Times New Roman"/>
        </w:rPr>
        <w:t xml:space="preserve"> консультировать Заказчика по выполненным работам (по рабочим дням, бесплатно) в течение гарантийного срока.</w:t>
      </w:r>
    </w:p>
    <w:p w14:paraId="39872992" w14:textId="77777777" w:rsidR="00DB22E4" w:rsidRDefault="00DB22E4" w:rsidP="00DB22E4">
      <w:pPr>
        <w:pStyle w:val="a8"/>
        <w:rPr>
          <w:rFonts w:ascii="Times New Roman" w:hAnsi="Times New Roman" w:cs="Times New Roman"/>
          <w:b/>
        </w:rPr>
      </w:pPr>
    </w:p>
    <w:p w14:paraId="11528C7A" w14:textId="77777777" w:rsidR="00EB4083" w:rsidRPr="00EB4083" w:rsidRDefault="00EB4083" w:rsidP="00071946">
      <w:pPr>
        <w:pStyle w:val="a8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EB4083">
        <w:rPr>
          <w:rFonts w:ascii="Times New Roman" w:hAnsi="Times New Roman" w:cs="Times New Roman"/>
          <w:b/>
        </w:rPr>
        <w:t>Информационная система</w:t>
      </w:r>
    </w:p>
    <w:p w14:paraId="26E3CDE8" w14:textId="77777777" w:rsidR="00071946" w:rsidRPr="00EB4083" w:rsidRDefault="00071946" w:rsidP="00071946">
      <w:pPr>
        <w:pStyle w:val="a8"/>
        <w:widowControl w:val="0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  <w:snapToGrid w:val="0"/>
        </w:rPr>
        <w:t xml:space="preserve">Исполнитель обязуется предоставить представителям Заказчика доступ к Информационной системе для учета работ по оказываемым услугам. Информационная система должна быть реализована в виде веб-интерфейса, размещенного в информационно-телекоммуникационной сети Интернет. Внедрение и сопровождение Информационной системы должно быть для Заказчика бесплатным в течение всего действия договора. Внедрение Информационной системы производится без использования аппаратного обеспечения Заказчика. Информационная система должна быть доступна 24 часа в сутки, 7 дней в неделю. Учетные данные для доступа к Информационной системе предоставляются в течение 3 рабочих дней после подписания договора обеими сторонами. </w:t>
      </w:r>
    </w:p>
    <w:p w14:paraId="0C5F0FDB" w14:textId="77777777"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>Заказчик, должен иметь доступ к Информационной системе, по адресу, опубликованному в сети интернет, авторизовавшись по логину и паролю.</w:t>
      </w:r>
    </w:p>
    <w:p w14:paraId="35EFFE7B" w14:textId="77777777"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 xml:space="preserve">Информационная система, </w:t>
      </w:r>
      <w:r>
        <w:rPr>
          <w:rFonts w:ascii="Times New Roman" w:hAnsi="Times New Roman" w:cs="Times New Roman"/>
        </w:rPr>
        <w:t xml:space="preserve">а также </w:t>
      </w:r>
      <w:r w:rsidRPr="00EB4083">
        <w:rPr>
          <w:rFonts w:ascii="Times New Roman" w:hAnsi="Times New Roman" w:cs="Times New Roman"/>
        </w:rPr>
        <w:t>данные о технической поддержке (номера телефонов, формы обратной связи), должны находиться на одном сайте Исполнителя.</w:t>
      </w:r>
    </w:p>
    <w:p w14:paraId="530277D2" w14:textId="77777777"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>Информация, отображаемая в Информационной системе, должна обладать свойством актуальности. Под актуальностью понимается отображение всех выполненных работ по оказываемым услугам, за текущий день, не позднее 16-00 текущего дня.</w:t>
      </w:r>
    </w:p>
    <w:p w14:paraId="20BB838A" w14:textId="77777777" w:rsidR="00EB4083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lastRenderedPageBreak/>
        <w:t>При вводе уникального штрихкода отремонтированного оборудования или картриджа, в Информационную систему, должна отображаться информация о всей истории ремонтов, которая включает в себя номенклатуру работ и ее стоимость</w:t>
      </w:r>
      <w:r w:rsidR="00EB4083" w:rsidRPr="00EB4083">
        <w:rPr>
          <w:rFonts w:ascii="Times New Roman" w:hAnsi="Times New Roman" w:cs="Times New Roman"/>
        </w:rPr>
        <w:t>.</w:t>
      </w:r>
    </w:p>
    <w:p w14:paraId="54B20D37" w14:textId="77777777"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>Наличие в Информационной системе возможности экспорта всех от</w:t>
      </w:r>
      <w:r>
        <w:rPr>
          <w:rFonts w:ascii="Times New Roman" w:hAnsi="Times New Roman" w:cs="Times New Roman"/>
        </w:rPr>
        <w:t>четов в форматы PDF и MS Excel.</w:t>
      </w:r>
    </w:p>
    <w:p w14:paraId="4DB1C6C7" w14:textId="77777777" w:rsidR="00071946" w:rsidRPr="00236655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</w:rPr>
        <w:t>Обязательное наличие технической поддержки на сайте Исполнителя, доступной 24 часа в сутки. (доказательством будет интернет ссылка на сайте Исполнителя) Наличие бесплатной горячей телефонной линии поддержки (формата 8-800-ХХХ-ХХ-ХХ), с указанием телефонного номера на сайте Исполнителя, доступной в течение рабочего дня (по Иркутскому времени) (</w:t>
      </w:r>
      <w:r w:rsidRPr="00236655">
        <w:rPr>
          <w:rFonts w:ascii="Times New Roman" w:hAnsi="Times New Roman" w:cs="Times New Roman"/>
        </w:rPr>
        <w:t>доказательством будет указание телефонного номера 8-800 на сайте Исполнителя)</w:t>
      </w:r>
    </w:p>
    <w:p w14:paraId="3823AB4B" w14:textId="77777777"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  <w:bCs/>
        </w:rPr>
        <w:t xml:space="preserve">При выставлении Заказчику счетов на оплату информационная система должна содержать и обеспечивать хранение </w:t>
      </w:r>
      <w:r w:rsidRPr="003E7F98">
        <w:rPr>
          <w:rFonts w:ascii="Times New Roman" w:hAnsi="Times New Roman" w:cs="Times New Roman"/>
          <w:bCs/>
        </w:rPr>
        <w:t>счетов на оплаты выполненных работ с сортировкой счетов по подразделениям Заказчика</w:t>
      </w:r>
      <w:r w:rsidRPr="003E7F98">
        <w:rPr>
          <w:bCs/>
        </w:rPr>
        <w:t>,</w:t>
      </w:r>
      <w:r>
        <w:rPr>
          <w:rFonts w:ascii="Times New Roman" w:hAnsi="Times New Roman" w:cs="Times New Roman"/>
          <w:bCs/>
        </w:rPr>
        <w:t xml:space="preserve"> на период действия договора.</w:t>
      </w:r>
    </w:p>
    <w:p w14:paraId="4B6F1E68" w14:textId="77777777" w:rsidR="00071946" w:rsidRPr="00EB4083" w:rsidRDefault="00071946" w:rsidP="00071946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</w:rPr>
      </w:pPr>
      <w:r w:rsidRPr="00EB4083">
        <w:rPr>
          <w:rFonts w:ascii="Times New Roman" w:hAnsi="Times New Roman" w:cs="Times New Roman"/>
          <w:bCs/>
        </w:rPr>
        <w:t xml:space="preserve">При подаче заявки в </w:t>
      </w:r>
      <w:r w:rsidRPr="00236655">
        <w:rPr>
          <w:rFonts w:ascii="Times New Roman" w:hAnsi="Times New Roman" w:cs="Times New Roman"/>
          <w:bCs/>
        </w:rPr>
        <w:t>процедуру закупки запрашиваемых услуг Исполн</w:t>
      </w:r>
      <w:r w:rsidRPr="00EB4083">
        <w:rPr>
          <w:rFonts w:ascii="Times New Roman" w:hAnsi="Times New Roman" w:cs="Times New Roman"/>
          <w:bCs/>
        </w:rPr>
        <w:t xml:space="preserve">итель должен предоставить Заказчику демонстрационный доступ в информационную систему путем предоставления ссылки, </w:t>
      </w:r>
      <w:proofErr w:type="spellStart"/>
      <w:r w:rsidRPr="00EB4083">
        <w:rPr>
          <w:rFonts w:ascii="Times New Roman" w:hAnsi="Times New Roman" w:cs="Times New Roman"/>
          <w:bCs/>
        </w:rPr>
        <w:t>авторизационных</w:t>
      </w:r>
      <w:proofErr w:type="spellEnd"/>
      <w:r w:rsidRPr="00EB4083">
        <w:rPr>
          <w:rFonts w:ascii="Times New Roman" w:hAnsi="Times New Roman" w:cs="Times New Roman"/>
          <w:bCs/>
        </w:rPr>
        <w:t xml:space="preserve"> данных (логин/пароль) для целей проверки соответствия информационной системы требованиям Заказчика. Для демонстрации возможностей Информационной системы Исполнителя, допускается использовать сгенерированные данные.</w:t>
      </w:r>
    </w:p>
    <w:p w14:paraId="00EE6489" w14:textId="77777777" w:rsidR="00EB4083" w:rsidRPr="00EB4083" w:rsidRDefault="00EB4083" w:rsidP="00EB4083">
      <w:pPr>
        <w:pStyle w:val="a8"/>
        <w:ind w:left="840"/>
        <w:jc w:val="both"/>
        <w:rPr>
          <w:rFonts w:ascii="Times New Roman" w:hAnsi="Times New Roman" w:cs="Times New Roman"/>
        </w:rPr>
      </w:pPr>
    </w:p>
    <w:p w14:paraId="54938CB2" w14:textId="77777777" w:rsidR="00EB4083" w:rsidRPr="00EB4083" w:rsidRDefault="00EB4083" w:rsidP="00071946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EB4083">
        <w:rPr>
          <w:rFonts w:ascii="Times New Roman" w:hAnsi="Times New Roman" w:cs="Times New Roman"/>
          <w:b/>
          <w:bCs/>
        </w:rPr>
        <w:t>Требования к оказываемым услугам</w:t>
      </w:r>
    </w:p>
    <w:p w14:paraId="3B8979F5" w14:textId="676C7CDE" w:rsidR="006606AC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</w:rPr>
        <w:t>Место оказания услуг: центральный офис ООО «Иркутск</w:t>
      </w:r>
      <w:r>
        <w:rPr>
          <w:rFonts w:ascii="Times New Roman" w:hAnsi="Times New Roman" w:cs="Times New Roman"/>
        </w:rPr>
        <w:t>энергосбыт</w:t>
      </w:r>
      <w:r w:rsidRPr="00EB4083">
        <w:rPr>
          <w:rFonts w:ascii="Times New Roman" w:hAnsi="Times New Roman" w:cs="Times New Roman"/>
        </w:rPr>
        <w:t>» и территориальные подразделения ООО «Иркутск</w:t>
      </w:r>
      <w:r>
        <w:rPr>
          <w:rFonts w:ascii="Times New Roman" w:hAnsi="Times New Roman" w:cs="Times New Roman"/>
        </w:rPr>
        <w:t>энергосбыт</w:t>
      </w:r>
      <w:r w:rsidRPr="00EB4083">
        <w:rPr>
          <w:rFonts w:ascii="Times New Roman" w:hAnsi="Times New Roman" w:cs="Times New Roman"/>
        </w:rPr>
        <w:t>» согласно приложению №</w:t>
      </w:r>
      <w:r w:rsidR="006027D5">
        <w:rPr>
          <w:rFonts w:ascii="Times New Roman" w:hAnsi="Times New Roman" w:cs="Times New Roman"/>
        </w:rPr>
        <w:t>3</w:t>
      </w:r>
      <w:r w:rsidRPr="00EB4083">
        <w:rPr>
          <w:rFonts w:ascii="Times New Roman" w:hAnsi="Times New Roman" w:cs="Times New Roman"/>
        </w:rPr>
        <w:t xml:space="preserve"> к договору</w:t>
      </w:r>
      <w:r w:rsidR="006027D5">
        <w:rPr>
          <w:rFonts w:ascii="Times New Roman" w:hAnsi="Times New Roman" w:cs="Times New Roman"/>
        </w:rPr>
        <w:t xml:space="preserve"> №____________ от ___.___.2025г.</w:t>
      </w:r>
    </w:p>
    <w:p w14:paraId="24188386" w14:textId="77777777" w:rsidR="006606AC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  <w:bCs/>
        </w:rPr>
        <w:t xml:space="preserve">Время реакции на заявку: в случае неисправности оборудования - в течение 48 часов после заявки, направленной Заказчиком по телефону/электронной почте/через форму обратной связи на сайте Исполнителя </w:t>
      </w:r>
    </w:p>
    <w:p w14:paraId="5B7A6526" w14:textId="77777777" w:rsidR="006606AC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  <w:bCs/>
        </w:rPr>
        <w:t xml:space="preserve">Доставка ресурсных </w:t>
      </w:r>
      <w:r w:rsidRPr="00653852">
        <w:rPr>
          <w:rFonts w:ascii="Times New Roman" w:hAnsi="Times New Roman" w:cs="Times New Roman"/>
          <w:bCs/>
        </w:rPr>
        <w:t>материалов, запчастей для печатного оборудования - силами Исполнителя, максимальный срок поставки 10</w:t>
      </w:r>
      <w:r w:rsidRPr="00EB4083">
        <w:rPr>
          <w:rFonts w:ascii="Times New Roman" w:hAnsi="Times New Roman" w:cs="Times New Roman"/>
          <w:bCs/>
        </w:rPr>
        <w:t xml:space="preserve"> рабочих дней после возникновения потребности в замене.</w:t>
      </w:r>
    </w:p>
    <w:p w14:paraId="018748DC" w14:textId="77777777" w:rsidR="006606AC" w:rsidRPr="00236655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  <w:bCs/>
        </w:rPr>
        <w:t>Исполнитель планирует даты проведения</w:t>
      </w:r>
      <w:r w:rsidRPr="00EB4083">
        <w:rPr>
          <w:rFonts w:ascii="Times New Roman" w:hAnsi="Times New Roman" w:cs="Times New Roman"/>
        </w:rPr>
        <w:t xml:space="preserve"> </w:t>
      </w:r>
      <w:r w:rsidRPr="00EB4083">
        <w:rPr>
          <w:rFonts w:ascii="Times New Roman" w:hAnsi="Times New Roman" w:cs="Times New Roman"/>
          <w:bCs/>
        </w:rPr>
        <w:t>технического обслуживания печатного оборудования и картриджей по всем объектам, исходя из условия обязательной проверки каждой единицы оргтехники раз в неделю. Информация о датах планового</w:t>
      </w:r>
      <w:r w:rsidRPr="00EB4083">
        <w:rPr>
          <w:rFonts w:ascii="Times New Roman" w:hAnsi="Times New Roman" w:cs="Times New Roman"/>
        </w:rPr>
        <w:t xml:space="preserve"> </w:t>
      </w:r>
      <w:r w:rsidRPr="00EB4083">
        <w:rPr>
          <w:rFonts w:ascii="Times New Roman" w:hAnsi="Times New Roman" w:cs="Times New Roman"/>
          <w:bCs/>
        </w:rPr>
        <w:t xml:space="preserve">технического обслуживания на следующий месяц, заносится в Информационную систему не позднее 20 </w:t>
      </w:r>
      <w:r w:rsidRPr="00236655">
        <w:rPr>
          <w:rFonts w:ascii="Times New Roman" w:hAnsi="Times New Roman" w:cs="Times New Roman"/>
          <w:bCs/>
        </w:rPr>
        <w:t>числа текущего месяца. Заказчик вправе проводить корректировку дат планового</w:t>
      </w:r>
      <w:r w:rsidRPr="00236655">
        <w:rPr>
          <w:rFonts w:ascii="Times New Roman" w:hAnsi="Times New Roman" w:cs="Times New Roman"/>
        </w:rPr>
        <w:t xml:space="preserve"> </w:t>
      </w:r>
      <w:r w:rsidRPr="00236655">
        <w:rPr>
          <w:rFonts w:ascii="Times New Roman" w:hAnsi="Times New Roman" w:cs="Times New Roman"/>
          <w:bCs/>
        </w:rPr>
        <w:t>технического обслуживания, в связи с производственной необходимостью, без согласования с Исполнителем. На Исполнителе в этом случае лежит обязанность выполнения</w:t>
      </w:r>
      <w:r w:rsidRPr="00236655">
        <w:rPr>
          <w:rFonts w:ascii="Times New Roman" w:hAnsi="Times New Roman" w:cs="Times New Roman"/>
        </w:rPr>
        <w:t xml:space="preserve"> </w:t>
      </w:r>
      <w:r w:rsidRPr="00236655">
        <w:rPr>
          <w:rFonts w:ascii="Times New Roman" w:hAnsi="Times New Roman" w:cs="Times New Roman"/>
          <w:bCs/>
        </w:rPr>
        <w:t>технического обслуживания, в даты, определенные в заявке Заказчика.</w:t>
      </w:r>
    </w:p>
    <w:p w14:paraId="3E02E289" w14:textId="77777777" w:rsidR="006606AC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236655">
        <w:rPr>
          <w:rFonts w:ascii="Times New Roman" w:hAnsi="Times New Roman" w:cs="Times New Roman"/>
          <w:bCs/>
        </w:rPr>
        <w:t>Сотрудники Исполнителя, еженедельно, по согласованным с заказчиком датам, приходят на объекты заказчика, проверяют всю оргтехнику на предмет потребности в заправке картриджей. Выполняют все необходимые</w:t>
      </w:r>
      <w:r w:rsidRPr="00EB4083">
        <w:rPr>
          <w:rFonts w:ascii="Times New Roman" w:hAnsi="Times New Roman" w:cs="Times New Roman"/>
          <w:bCs/>
        </w:rPr>
        <w:t xml:space="preserve"> ремонтные работы, для обеспечения работоспособности картриджа.</w:t>
      </w:r>
    </w:p>
    <w:p w14:paraId="0FB9679B" w14:textId="77777777" w:rsidR="006606AC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  <w:bCs/>
        </w:rPr>
        <w:t>Исполнитель, обязан по заявке заказчика прибыть на место и провести все необходимые работы для восстановления функционирования картриджа, в течение 3-х рабочих дней.</w:t>
      </w:r>
    </w:p>
    <w:p w14:paraId="56C86F56" w14:textId="77777777" w:rsidR="006606AC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  <w:bCs/>
        </w:rPr>
        <w:t>После проведения необходимых услуг представитель Исполнителя возвращает картриджи Заказчику, который подписывает и передает представителю Исполнителя акт оказанных услуг. Приемку оказанных услуг осуществляет Заказчик. Услуги считаются принятыми после подписания Заказчиком акта оказанных услуг.</w:t>
      </w:r>
    </w:p>
    <w:p w14:paraId="626421C3" w14:textId="77777777" w:rsidR="006606AC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  <w:bCs/>
        </w:rPr>
        <w:t>В случае обнаружения при приемке оказанных услуг недостатков, Заказчик извещает об этом Исполнителя (с указанием обнаруженных в результате приемки недостатков) и оставляет за собой право не подписывать акт оказанных услуг до полного устранения замечаний.</w:t>
      </w:r>
    </w:p>
    <w:p w14:paraId="367028C8" w14:textId="77777777" w:rsidR="00EB4083" w:rsidRPr="00EB4083" w:rsidRDefault="006606AC" w:rsidP="006606AC">
      <w:pPr>
        <w:pStyle w:val="a8"/>
        <w:numPr>
          <w:ilvl w:val="1"/>
          <w:numId w:val="1"/>
        </w:numPr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  <w:bCs/>
        </w:rPr>
        <w:t>Исполнитель должен обладать диагностическим программным обеспечением, необходимым для выявления и устранения неполадок в работе оборудования</w:t>
      </w:r>
      <w:r w:rsidR="00B629ED">
        <w:rPr>
          <w:rFonts w:ascii="Times New Roman" w:hAnsi="Times New Roman" w:cs="Times New Roman"/>
          <w:bCs/>
        </w:rPr>
        <w:t>.</w:t>
      </w:r>
    </w:p>
    <w:p w14:paraId="07D94C90" w14:textId="77777777" w:rsidR="00EB4083" w:rsidRPr="00EB4083" w:rsidRDefault="00EB4083" w:rsidP="00EB4083">
      <w:pPr>
        <w:pStyle w:val="a8"/>
        <w:ind w:left="840"/>
        <w:jc w:val="both"/>
        <w:rPr>
          <w:rFonts w:ascii="Times New Roman" w:hAnsi="Times New Roman" w:cs="Times New Roman"/>
          <w:bCs/>
        </w:rPr>
      </w:pPr>
    </w:p>
    <w:p w14:paraId="365AE3DD" w14:textId="77777777" w:rsidR="00EB4083" w:rsidRPr="00EB4083" w:rsidRDefault="00EB4083" w:rsidP="00071946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</w:rPr>
      </w:pPr>
      <w:r w:rsidRPr="00EB4083">
        <w:rPr>
          <w:rFonts w:ascii="Times New Roman" w:hAnsi="Times New Roman" w:cs="Times New Roman"/>
          <w:b/>
          <w:bCs/>
        </w:rPr>
        <w:t>Гарантии качества предоставляемых услуг</w:t>
      </w:r>
    </w:p>
    <w:p w14:paraId="57E46DED" w14:textId="77777777" w:rsidR="006606AC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  <w:bCs/>
        </w:rPr>
        <w:t>Гарантийный срок на замененные запасные части для печатного оборудования: с момента установки – 12 месяцев</w:t>
      </w:r>
      <w:r>
        <w:rPr>
          <w:rFonts w:ascii="Times New Roman" w:hAnsi="Times New Roman" w:cs="Times New Roman"/>
          <w:bCs/>
        </w:rPr>
        <w:t>.</w:t>
      </w:r>
    </w:p>
    <w:p w14:paraId="7159F25D" w14:textId="77777777" w:rsidR="006606AC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</w:rPr>
        <w:t>Если Заказчиком, в течение 12 (двенадцати) месяцев гарантийного срока на заменяемые запчасти, будет выявлена некомплектность или дефекты запасных частей и расходных материалов, то Исполнитель без дополнительной оплаты со стороны Заказчика в течение 10 календарных дней с момента уведомления Заказчиком доукомплектовывает их, или устраняет эти дефекты, или заменяет дефектные запасные части и расходные материалы новыми. Дефектные запасные части и расходные материалы должны быть приняты Исполнителем для устранения дефектов в течение 3 рабочих дней с момента письменного уведомления Заказчиком о выявленных дефектах. Доставка запасных частей и расходных материалов для устранения дефектов и после устранения дефектов производится силами и за счёт Исполнителя</w:t>
      </w:r>
      <w:r>
        <w:rPr>
          <w:rFonts w:ascii="Times New Roman" w:hAnsi="Times New Roman" w:cs="Times New Roman"/>
        </w:rPr>
        <w:t>.</w:t>
      </w:r>
    </w:p>
    <w:p w14:paraId="22B3CEC0" w14:textId="77777777" w:rsidR="00EB4083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</w:rPr>
        <w:t>Срок предоставления гарантии качества работ (гарантийный срок) составляет не менее 6 (шести) месяцев со дня подписания акта сдачи-приемки работ, выполненных по заявке, при условии соблюдения Заказчиком технических требований по эксплуатации программно-технических средств. Если в течение гарантийного срока будут выявлены неисправности или недостатки в выполненных работах, то Исполнитель устраняет их без дополнительной оплаты со стороны Заказчика в течение 3 (трех) рабочих дней с момента уведомления о них. При этом гарантийный срок продлевается на время, в течение которого устранялись неисправности или недостатки в выполненных работах. Для устранения неисправностей или недостатков в выполненных работах Исполнитель прибывает до 10 (десяти) часов следующего рабочего дня после получения уведомления о таких неисправностях</w:t>
      </w:r>
      <w:r w:rsidR="00B629ED">
        <w:rPr>
          <w:rFonts w:ascii="Times New Roman" w:hAnsi="Times New Roman" w:cs="Times New Roman"/>
        </w:rPr>
        <w:t>.</w:t>
      </w:r>
    </w:p>
    <w:p w14:paraId="670F640E" w14:textId="77777777" w:rsidR="006606AC" w:rsidRP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B72805">
        <w:rPr>
          <w:rFonts w:ascii="Times New Roman" w:hAnsi="Times New Roman" w:cs="Times New Roman"/>
          <w:bCs/>
        </w:rPr>
        <w:t>Гарантия на работу картриджа после проведения работ по заправке - до полной выработки гарантированного Исполнителем страничного ресурса. При выходе из строя в течение гарантийного срока</w:t>
      </w:r>
      <w:r>
        <w:rPr>
          <w:rFonts w:ascii="Times New Roman" w:hAnsi="Times New Roman" w:cs="Times New Roman"/>
          <w:bCs/>
        </w:rPr>
        <w:t xml:space="preserve"> – бесплатный ремонт</w:t>
      </w:r>
      <w:r w:rsidRPr="00EB4083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и </w:t>
      </w:r>
      <w:r w:rsidRPr="00EB4083">
        <w:rPr>
          <w:rFonts w:ascii="Times New Roman" w:hAnsi="Times New Roman" w:cs="Times New Roman"/>
          <w:bCs/>
        </w:rPr>
        <w:t xml:space="preserve">заправка </w:t>
      </w:r>
      <w:r>
        <w:rPr>
          <w:rFonts w:ascii="Times New Roman" w:hAnsi="Times New Roman" w:cs="Times New Roman"/>
          <w:bCs/>
        </w:rPr>
        <w:t xml:space="preserve">картриджа </w:t>
      </w:r>
      <w:r w:rsidRPr="00EB4083">
        <w:rPr>
          <w:rFonts w:ascii="Times New Roman" w:hAnsi="Times New Roman" w:cs="Times New Roman"/>
          <w:bCs/>
        </w:rPr>
        <w:t>за счет Исполнителя</w:t>
      </w:r>
      <w:r>
        <w:rPr>
          <w:rFonts w:ascii="Times New Roman" w:hAnsi="Times New Roman" w:cs="Times New Roman"/>
          <w:bCs/>
        </w:rPr>
        <w:t>.</w:t>
      </w:r>
    </w:p>
    <w:p w14:paraId="547E51CA" w14:textId="77777777" w:rsidR="006606AC" w:rsidRPr="00653852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EB4083">
        <w:rPr>
          <w:rFonts w:ascii="Times New Roman" w:hAnsi="Times New Roman" w:cs="Times New Roman"/>
          <w:bCs/>
        </w:rPr>
        <w:t xml:space="preserve">В случае </w:t>
      </w:r>
      <w:r w:rsidRPr="00653852">
        <w:rPr>
          <w:rFonts w:ascii="Times New Roman" w:hAnsi="Times New Roman" w:cs="Times New Roman"/>
          <w:bCs/>
        </w:rPr>
        <w:t>порчи или утери картриджей во время оказания услуг Исполнитель на основании двустороннего акта безвозмездно восстанавливает или заменяет вышедшие из строя и утраченные картриджи на аналогичные в течение 5 (пяти) календарных дней.</w:t>
      </w:r>
    </w:p>
    <w:p w14:paraId="0D149105" w14:textId="77777777" w:rsidR="006606AC" w:rsidRPr="00653852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653852">
        <w:rPr>
          <w:rFonts w:ascii="Times New Roman" w:hAnsi="Times New Roman" w:cs="Times New Roman"/>
          <w:bCs/>
        </w:rPr>
        <w:t>Вышедшие из строя картриджи (отработавшие свой ресурс) должны быть возвращены Заказчику с актом технического осмотра, содержащим заключение о невозможности дальнейшего их использования и ремонта.</w:t>
      </w:r>
    </w:p>
    <w:p w14:paraId="690C301A" w14:textId="3A4E700E" w:rsidR="00EB4083" w:rsidRDefault="006606AC" w:rsidP="006606AC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Cs/>
        </w:rPr>
      </w:pPr>
      <w:r w:rsidRPr="00653852">
        <w:rPr>
          <w:rFonts w:ascii="Times New Roman" w:hAnsi="Times New Roman" w:cs="Times New Roman"/>
          <w:bCs/>
        </w:rPr>
        <w:t>В случае выхода из строя оборудования из-за некачественной</w:t>
      </w:r>
      <w:r w:rsidRPr="00EB4083">
        <w:rPr>
          <w:rFonts w:ascii="Times New Roman" w:hAnsi="Times New Roman" w:cs="Times New Roman"/>
          <w:bCs/>
        </w:rPr>
        <w:t xml:space="preserve"> работы (заправки картриджей) Исполнитель производит ремонт данного оборудования за свой счёт в течение 30 (тридцати) календарных дней. Доставка оборудования в сервисный центр и обратно производится силами и за счет Исполнителя в течение 2 (двух) рабочих дней с момента обращения Заказчика</w:t>
      </w:r>
      <w:r w:rsidR="00EB4083" w:rsidRPr="00EB4083">
        <w:rPr>
          <w:rFonts w:ascii="Times New Roman" w:hAnsi="Times New Roman" w:cs="Times New Roman"/>
          <w:bCs/>
        </w:rPr>
        <w:t>.</w:t>
      </w:r>
    </w:p>
    <w:p w14:paraId="6E2D9057" w14:textId="65074FD7" w:rsidR="006027D5" w:rsidRPr="006027D5" w:rsidRDefault="006027D5" w:rsidP="006027D5">
      <w:pPr>
        <w:rPr>
          <w:lang w:eastAsia="en-US"/>
        </w:rPr>
      </w:pPr>
    </w:p>
    <w:p w14:paraId="648EDD38" w14:textId="57C99FAF" w:rsidR="006027D5" w:rsidRPr="006027D5" w:rsidRDefault="006027D5" w:rsidP="006027D5">
      <w:pPr>
        <w:rPr>
          <w:lang w:eastAsia="en-US"/>
        </w:rPr>
      </w:pPr>
    </w:p>
    <w:p w14:paraId="6CFFDD74" w14:textId="2EDFA606" w:rsidR="006027D5" w:rsidRPr="006027D5" w:rsidRDefault="006027D5" w:rsidP="006027D5">
      <w:pPr>
        <w:rPr>
          <w:lang w:eastAsia="en-US"/>
        </w:rPr>
      </w:pPr>
    </w:p>
    <w:p w14:paraId="3DB5A71E" w14:textId="7CD8F8DF" w:rsidR="006027D5" w:rsidRPr="006027D5" w:rsidRDefault="006027D5" w:rsidP="006027D5">
      <w:pPr>
        <w:rPr>
          <w:lang w:eastAsia="en-US"/>
        </w:rPr>
      </w:pPr>
    </w:p>
    <w:p w14:paraId="2AD06E16" w14:textId="191C0B33" w:rsidR="006027D5" w:rsidRPr="006027D5" w:rsidRDefault="006027D5" w:rsidP="006027D5">
      <w:pPr>
        <w:rPr>
          <w:lang w:eastAsia="en-US"/>
        </w:rPr>
      </w:pPr>
    </w:p>
    <w:p w14:paraId="63E668C2" w14:textId="194DD463" w:rsidR="006027D5" w:rsidRPr="006027D5" w:rsidRDefault="006027D5" w:rsidP="006027D5">
      <w:pPr>
        <w:rPr>
          <w:lang w:eastAsia="en-US"/>
        </w:rPr>
      </w:pPr>
    </w:p>
    <w:p w14:paraId="59D9A1BF" w14:textId="0D1EF6AE" w:rsidR="006027D5" w:rsidRPr="006027D5" w:rsidRDefault="006027D5" w:rsidP="006027D5">
      <w:pPr>
        <w:rPr>
          <w:lang w:eastAsia="en-US"/>
        </w:rPr>
      </w:pPr>
    </w:p>
    <w:p w14:paraId="692ED789" w14:textId="7C7E6E82" w:rsidR="006027D5" w:rsidRPr="006027D5" w:rsidRDefault="006027D5" w:rsidP="006027D5">
      <w:pPr>
        <w:tabs>
          <w:tab w:val="left" w:pos="1164"/>
        </w:tabs>
        <w:rPr>
          <w:lang w:eastAsia="en-US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962"/>
        <w:gridCol w:w="4930"/>
      </w:tblGrid>
      <w:tr w:rsidR="006027D5" w:rsidRPr="002E30CB" w14:paraId="4C9D1A13" w14:textId="77777777" w:rsidTr="00EF1CA0">
        <w:trPr>
          <w:jc w:val="center"/>
        </w:trPr>
        <w:tc>
          <w:tcPr>
            <w:tcW w:w="4962" w:type="dxa"/>
          </w:tcPr>
          <w:p w14:paraId="450F8839" w14:textId="77777777" w:rsidR="006027D5" w:rsidRDefault="006027D5" w:rsidP="00EF1CA0">
            <w:pPr>
              <w:pStyle w:val="Iauiue"/>
              <w:spacing w:before="0" w:after="0" w:line="288" w:lineRule="auto"/>
              <w:jc w:val="both"/>
              <w:rPr>
                <w:b/>
                <w:sz w:val="20"/>
              </w:rPr>
            </w:pPr>
            <w:r w:rsidRPr="002E30CB">
              <w:rPr>
                <w:b/>
                <w:sz w:val="20"/>
              </w:rPr>
              <w:t>От лица Заказчика</w:t>
            </w:r>
          </w:p>
          <w:p w14:paraId="7FE9CA4B" w14:textId="77777777" w:rsidR="006027D5" w:rsidRPr="002E30CB" w:rsidRDefault="006027D5" w:rsidP="00EF1CA0">
            <w:pPr>
              <w:pStyle w:val="Iauiue"/>
              <w:spacing w:before="0" w:after="0" w:line="288" w:lineRule="auto"/>
              <w:jc w:val="both"/>
              <w:rPr>
                <w:sz w:val="20"/>
              </w:rPr>
            </w:pPr>
          </w:p>
        </w:tc>
        <w:tc>
          <w:tcPr>
            <w:tcW w:w="4930" w:type="dxa"/>
          </w:tcPr>
          <w:p w14:paraId="4702AC69" w14:textId="77777777" w:rsidR="006027D5" w:rsidRPr="002E30CB" w:rsidRDefault="006027D5" w:rsidP="00EF1CA0">
            <w:pPr>
              <w:pStyle w:val="Iauiue"/>
              <w:spacing w:before="0" w:after="0" w:line="288" w:lineRule="auto"/>
              <w:jc w:val="both"/>
              <w:rPr>
                <w:sz w:val="20"/>
              </w:rPr>
            </w:pPr>
            <w:r w:rsidRPr="002E30CB">
              <w:rPr>
                <w:b/>
                <w:sz w:val="20"/>
              </w:rPr>
              <w:t>От лица Исполнителя</w:t>
            </w:r>
          </w:p>
        </w:tc>
      </w:tr>
      <w:tr w:rsidR="006027D5" w:rsidRPr="002E30CB" w14:paraId="3285C97F" w14:textId="77777777" w:rsidTr="00EF1CA0">
        <w:trPr>
          <w:jc w:val="center"/>
        </w:trPr>
        <w:tc>
          <w:tcPr>
            <w:tcW w:w="4962" w:type="dxa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962"/>
            </w:tblGrid>
            <w:tr w:rsidR="006027D5" w:rsidRPr="002E30CB" w14:paraId="502763ED" w14:textId="77777777" w:rsidTr="00EF1CA0">
              <w:tc>
                <w:tcPr>
                  <w:tcW w:w="4962" w:type="dxa"/>
                </w:tcPr>
                <w:p w14:paraId="41FE3440" w14:textId="77777777" w:rsidR="006027D5" w:rsidRPr="002E30CB" w:rsidRDefault="006027D5" w:rsidP="00EF1CA0">
                  <w:pPr>
                    <w:pStyle w:val="Iauiue"/>
                    <w:spacing w:before="0" w:after="0" w:line="288" w:lineRule="auto"/>
                    <w:jc w:val="both"/>
                    <w:rPr>
                      <w:sz w:val="20"/>
                    </w:rPr>
                  </w:pPr>
                  <w:r w:rsidRPr="002E30CB">
                    <w:rPr>
                      <w:sz w:val="20"/>
                    </w:rPr>
                    <w:t>______________________ (Герасименко О.Н.)</w:t>
                  </w:r>
                </w:p>
              </w:tc>
            </w:tr>
            <w:tr w:rsidR="006027D5" w:rsidRPr="002E30CB" w14:paraId="6466E532" w14:textId="77777777" w:rsidTr="00EF1CA0">
              <w:tc>
                <w:tcPr>
                  <w:tcW w:w="4962" w:type="dxa"/>
                </w:tcPr>
                <w:p w14:paraId="12314B6D" w14:textId="77777777" w:rsidR="006027D5" w:rsidRDefault="006027D5" w:rsidP="00EF1CA0">
                  <w:pPr>
                    <w:pStyle w:val="Iauiue"/>
                    <w:spacing w:before="0" w:after="0" w:line="288" w:lineRule="auto"/>
                    <w:jc w:val="both"/>
                    <w:rPr>
                      <w:sz w:val="20"/>
                    </w:rPr>
                  </w:pPr>
                </w:p>
                <w:p w14:paraId="08273D4A" w14:textId="77777777" w:rsidR="006027D5" w:rsidRPr="002E30CB" w:rsidRDefault="006027D5" w:rsidP="00EF1CA0">
                  <w:pPr>
                    <w:pStyle w:val="Iauiue"/>
                    <w:spacing w:before="0" w:after="0" w:line="288" w:lineRule="auto"/>
                    <w:jc w:val="both"/>
                    <w:rPr>
                      <w:sz w:val="20"/>
                    </w:rPr>
                  </w:pPr>
                  <w:r w:rsidRPr="002E30CB">
                    <w:rPr>
                      <w:sz w:val="20"/>
                    </w:rPr>
                    <w:t>Должность:</w:t>
                  </w:r>
                  <w:r w:rsidRPr="002E30CB">
                    <w:rPr>
                      <w:sz w:val="20"/>
                      <w:lang w:val="en-US"/>
                    </w:rPr>
                    <w:t xml:space="preserve"> </w:t>
                  </w:r>
                  <w:r w:rsidRPr="002E30CB">
                    <w:rPr>
                      <w:sz w:val="20"/>
                    </w:rPr>
                    <w:t xml:space="preserve">Главный инженер </w:t>
                  </w:r>
                </w:p>
              </w:tc>
            </w:tr>
          </w:tbl>
          <w:p w14:paraId="5A739A89" w14:textId="77777777" w:rsidR="006027D5" w:rsidRPr="002E30CB" w:rsidRDefault="006027D5" w:rsidP="00EF1CA0"/>
        </w:tc>
        <w:tc>
          <w:tcPr>
            <w:tcW w:w="4930" w:type="dxa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962"/>
            </w:tblGrid>
            <w:tr w:rsidR="006027D5" w:rsidRPr="002E30CB" w14:paraId="2FCCA613" w14:textId="77777777" w:rsidTr="00EF1CA0">
              <w:tc>
                <w:tcPr>
                  <w:tcW w:w="4962" w:type="dxa"/>
                </w:tcPr>
                <w:p w14:paraId="1FFC5EC6" w14:textId="77777777" w:rsidR="006027D5" w:rsidRPr="002E30CB" w:rsidRDefault="006027D5" w:rsidP="00EF1CA0">
                  <w:pPr>
                    <w:pStyle w:val="Iauiue"/>
                    <w:spacing w:before="0" w:after="0" w:line="288" w:lineRule="auto"/>
                    <w:jc w:val="both"/>
                    <w:rPr>
                      <w:sz w:val="20"/>
                    </w:rPr>
                  </w:pPr>
                  <w:r w:rsidRPr="002E30CB">
                    <w:rPr>
                      <w:sz w:val="20"/>
                    </w:rPr>
                    <w:t>______________________ (</w:t>
                  </w:r>
                  <w:r>
                    <w:rPr>
                      <w:sz w:val="20"/>
                    </w:rPr>
                    <w:t>____________________</w:t>
                  </w:r>
                  <w:r w:rsidRPr="002E30CB">
                    <w:rPr>
                      <w:sz w:val="20"/>
                    </w:rPr>
                    <w:t>)</w:t>
                  </w:r>
                </w:p>
              </w:tc>
            </w:tr>
            <w:tr w:rsidR="006027D5" w:rsidRPr="002E30CB" w14:paraId="0015AF0B" w14:textId="77777777" w:rsidTr="00EF1CA0">
              <w:tc>
                <w:tcPr>
                  <w:tcW w:w="4962" w:type="dxa"/>
                </w:tcPr>
                <w:p w14:paraId="590C0011" w14:textId="77777777" w:rsidR="006027D5" w:rsidRDefault="006027D5" w:rsidP="00EF1CA0">
                  <w:pPr>
                    <w:pStyle w:val="Iauiue"/>
                    <w:spacing w:before="0" w:after="0" w:line="288" w:lineRule="auto"/>
                    <w:jc w:val="both"/>
                    <w:rPr>
                      <w:sz w:val="20"/>
                    </w:rPr>
                  </w:pPr>
                </w:p>
                <w:p w14:paraId="3C6B6BDC" w14:textId="77777777" w:rsidR="006027D5" w:rsidRPr="002E30CB" w:rsidRDefault="006027D5" w:rsidP="00EF1CA0">
                  <w:pPr>
                    <w:pStyle w:val="Iauiue"/>
                    <w:spacing w:before="0" w:after="0" w:line="288" w:lineRule="auto"/>
                    <w:jc w:val="both"/>
                    <w:rPr>
                      <w:sz w:val="20"/>
                    </w:rPr>
                  </w:pPr>
                  <w:r w:rsidRPr="002E30CB">
                    <w:rPr>
                      <w:sz w:val="20"/>
                    </w:rPr>
                    <w:t>Должность:</w:t>
                  </w:r>
                  <w:r w:rsidRPr="002E30CB">
                    <w:rPr>
                      <w:sz w:val="20"/>
                      <w:lang w:val="en-US"/>
                    </w:rPr>
                    <w:t xml:space="preserve"> </w:t>
                  </w:r>
                  <w:r>
                    <w:rPr>
                      <w:sz w:val="20"/>
                    </w:rPr>
                    <w:t>_______________________</w:t>
                  </w:r>
                </w:p>
              </w:tc>
            </w:tr>
          </w:tbl>
          <w:p w14:paraId="5AE8DD7C" w14:textId="77777777" w:rsidR="006027D5" w:rsidRPr="002E30CB" w:rsidRDefault="006027D5" w:rsidP="00EF1CA0"/>
        </w:tc>
      </w:tr>
    </w:tbl>
    <w:p w14:paraId="2969E9BB" w14:textId="113CEBCD" w:rsidR="006027D5" w:rsidRPr="006027D5" w:rsidRDefault="006027D5" w:rsidP="006027D5">
      <w:pPr>
        <w:tabs>
          <w:tab w:val="left" w:pos="1164"/>
        </w:tabs>
        <w:rPr>
          <w:lang w:eastAsia="en-US"/>
        </w:rPr>
      </w:pPr>
    </w:p>
    <w:sectPr w:rsidR="006027D5" w:rsidRPr="006027D5" w:rsidSect="00487DCD">
      <w:headerReference w:type="default" r:id="rId7"/>
      <w:footerReference w:type="default" r:id="rId8"/>
      <w:headerReference w:type="first" r:id="rId9"/>
      <w:pgSz w:w="11907" w:h="16840" w:code="9"/>
      <w:pgMar w:top="454" w:right="708" w:bottom="454" w:left="1134" w:header="284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B1F4F" w14:textId="77777777" w:rsidR="005A12E9" w:rsidRDefault="005A12E9">
      <w:r>
        <w:separator/>
      </w:r>
    </w:p>
  </w:endnote>
  <w:endnote w:type="continuationSeparator" w:id="0">
    <w:p w14:paraId="21A8AF16" w14:textId="77777777" w:rsidR="005A12E9" w:rsidRDefault="005A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059457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BC7680A" w14:textId="77777777" w:rsidR="00FE244B" w:rsidRPr="001B2128" w:rsidRDefault="00EB4083">
        <w:pPr>
          <w:pStyle w:val="a5"/>
          <w:jc w:val="right"/>
          <w:rPr>
            <w:sz w:val="20"/>
            <w:szCs w:val="20"/>
          </w:rPr>
        </w:pPr>
        <w:r w:rsidRPr="001B2128">
          <w:rPr>
            <w:sz w:val="20"/>
            <w:szCs w:val="20"/>
          </w:rPr>
          <w:fldChar w:fldCharType="begin"/>
        </w:r>
        <w:r w:rsidRPr="001B2128">
          <w:rPr>
            <w:sz w:val="20"/>
            <w:szCs w:val="20"/>
          </w:rPr>
          <w:instrText>PAGE   \* MERGEFORMAT</w:instrText>
        </w:r>
        <w:r w:rsidRPr="001B2128">
          <w:rPr>
            <w:sz w:val="20"/>
            <w:szCs w:val="20"/>
          </w:rPr>
          <w:fldChar w:fldCharType="separate"/>
        </w:r>
        <w:r w:rsidR="00290954">
          <w:rPr>
            <w:noProof/>
            <w:sz w:val="20"/>
            <w:szCs w:val="20"/>
          </w:rPr>
          <w:t>4</w:t>
        </w:r>
        <w:r w:rsidRPr="001B2128">
          <w:rPr>
            <w:sz w:val="20"/>
            <w:szCs w:val="20"/>
          </w:rPr>
          <w:fldChar w:fldCharType="end"/>
        </w:r>
      </w:p>
    </w:sdtContent>
  </w:sdt>
  <w:p w14:paraId="2BEF3076" w14:textId="77777777" w:rsidR="00FE244B" w:rsidRDefault="005A12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E2DE0" w14:textId="77777777" w:rsidR="005A12E9" w:rsidRDefault="005A12E9">
      <w:r>
        <w:separator/>
      </w:r>
    </w:p>
  </w:footnote>
  <w:footnote w:type="continuationSeparator" w:id="0">
    <w:p w14:paraId="1DA3DE0A" w14:textId="77777777" w:rsidR="005A12E9" w:rsidRDefault="005A1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579D1" w14:textId="77777777" w:rsidR="00FE244B" w:rsidRPr="003E1AC9" w:rsidRDefault="005A12E9" w:rsidP="00242AB9">
    <w:pPr>
      <w:pStyle w:val="a3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8C3E1" w14:textId="77777777" w:rsidR="00FE244B" w:rsidRDefault="005A12E9" w:rsidP="00242AB9">
    <w:pPr>
      <w:pStyle w:val="a3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7401A"/>
    <w:multiLevelType w:val="multilevel"/>
    <w:tmpl w:val="14FE94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E907B21"/>
    <w:multiLevelType w:val="multilevel"/>
    <w:tmpl w:val="14FE94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CB103CA"/>
    <w:multiLevelType w:val="multilevel"/>
    <w:tmpl w:val="04CA02D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41923D1A"/>
    <w:multiLevelType w:val="multilevel"/>
    <w:tmpl w:val="8B44175E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083"/>
    <w:rsid w:val="0000608B"/>
    <w:rsid w:val="000619F9"/>
    <w:rsid w:val="00067862"/>
    <w:rsid w:val="00071946"/>
    <w:rsid w:val="0009307D"/>
    <w:rsid w:val="000E7428"/>
    <w:rsid w:val="001019E1"/>
    <w:rsid w:val="001E3FBE"/>
    <w:rsid w:val="00233FD8"/>
    <w:rsid w:val="00236655"/>
    <w:rsid w:val="0025557E"/>
    <w:rsid w:val="00264F54"/>
    <w:rsid w:val="00290954"/>
    <w:rsid w:val="002954F6"/>
    <w:rsid w:val="002976B2"/>
    <w:rsid w:val="002B499D"/>
    <w:rsid w:val="00306DA8"/>
    <w:rsid w:val="00324227"/>
    <w:rsid w:val="0035016C"/>
    <w:rsid w:val="003B68CA"/>
    <w:rsid w:val="003E7F98"/>
    <w:rsid w:val="00455A1A"/>
    <w:rsid w:val="00474192"/>
    <w:rsid w:val="00487DCD"/>
    <w:rsid w:val="004937F1"/>
    <w:rsid w:val="00533B1D"/>
    <w:rsid w:val="005A12E9"/>
    <w:rsid w:val="005B0C0F"/>
    <w:rsid w:val="006027D5"/>
    <w:rsid w:val="00651958"/>
    <w:rsid w:val="00653852"/>
    <w:rsid w:val="006606AC"/>
    <w:rsid w:val="0068309B"/>
    <w:rsid w:val="006B4E80"/>
    <w:rsid w:val="00753112"/>
    <w:rsid w:val="007D2AF2"/>
    <w:rsid w:val="007F326F"/>
    <w:rsid w:val="007F6D9B"/>
    <w:rsid w:val="00857569"/>
    <w:rsid w:val="00873762"/>
    <w:rsid w:val="008E3E17"/>
    <w:rsid w:val="00934523"/>
    <w:rsid w:val="0097041C"/>
    <w:rsid w:val="009F0497"/>
    <w:rsid w:val="00A35C45"/>
    <w:rsid w:val="00A77671"/>
    <w:rsid w:val="00AB73FB"/>
    <w:rsid w:val="00AF39E8"/>
    <w:rsid w:val="00B03C42"/>
    <w:rsid w:val="00B16752"/>
    <w:rsid w:val="00B21F43"/>
    <w:rsid w:val="00B629ED"/>
    <w:rsid w:val="00B64304"/>
    <w:rsid w:val="00B70C62"/>
    <w:rsid w:val="00B72805"/>
    <w:rsid w:val="00B77F1A"/>
    <w:rsid w:val="00B94016"/>
    <w:rsid w:val="00BC21D8"/>
    <w:rsid w:val="00BF1ACE"/>
    <w:rsid w:val="00C043C3"/>
    <w:rsid w:val="00C16DA7"/>
    <w:rsid w:val="00D83CEA"/>
    <w:rsid w:val="00D944C1"/>
    <w:rsid w:val="00DB22E4"/>
    <w:rsid w:val="00E65B98"/>
    <w:rsid w:val="00E72759"/>
    <w:rsid w:val="00E95C77"/>
    <w:rsid w:val="00EB4083"/>
    <w:rsid w:val="00F4549E"/>
    <w:rsid w:val="00F6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8FEDD"/>
  <w15:docId w15:val="{CF15BE7F-16E0-4381-B7D1-399A19F2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0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B4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B40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B40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8"/>
    <w:uiPriority w:val="34"/>
    <w:locked/>
    <w:rsid w:val="00EB4083"/>
    <w:rPr>
      <w:sz w:val="24"/>
      <w:szCs w:val="24"/>
    </w:rPr>
  </w:style>
  <w:style w:type="paragraph" w:styleId="a8">
    <w:name w:val="List Paragraph"/>
    <w:basedOn w:val="a"/>
    <w:link w:val="a7"/>
    <w:uiPriority w:val="34"/>
    <w:qFormat/>
    <w:rsid w:val="00EB408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a9">
    <w:name w:val="annotation reference"/>
    <w:basedOn w:val="a0"/>
    <w:uiPriority w:val="99"/>
    <w:semiHidden/>
    <w:unhideWhenUsed/>
    <w:rsid w:val="00264F5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64F5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64F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4F5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64F5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64F5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4F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Iauiue">
    <w:name w:val="Iau?iue"/>
    <w:rsid w:val="006027D5"/>
    <w:pPr>
      <w:widowControl w:val="0"/>
      <w:spacing w:before="80" w:after="80" w:line="240" w:lineRule="auto"/>
    </w:pPr>
    <w:rPr>
      <w:rFonts w:ascii="Times New Roman" w:eastAsia="Times New Roman" w:hAnsi="Times New Roman" w:cs="Times New Roman"/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6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6</Pages>
  <Words>2488</Words>
  <Characters>14185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Куц Андрей Владимирович</dc:creator>
  <cp:lastModifiedBy>Ovodnev Rodion</cp:lastModifiedBy>
  <cp:revision>20</cp:revision>
  <cp:lastPrinted>2019-02-18T02:41:00Z</cp:lastPrinted>
  <dcterms:created xsi:type="dcterms:W3CDTF">2017-03-07T01:39:00Z</dcterms:created>
  <dcterms:modified xsi:type="dcterms:W3CDTF">2025-06-10T07:46:00Z</dcterms:modified>
</cp:coreProperties>
</file>